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8" w:rsidRDefault="005E2578" w:rsidP="005E2578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  <w:r w:rsidRPr="005E25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Информация о текущих событиях в сфере управления муниципальными финансами публично-правового образования (новостная информация)</w:t>
      </w:r>
    </w:p>
    <w:p w:rsidR="005E2578" w:rsidRPr="005E2578" w:rsidRDefault="005E2578" w:rsidP="005E257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Глава Новопоселеновского сельсовета Курского района Курской области 4 марта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года отчитался перед Собранием депутатов Новопоселеновского сельсовета Курского района Курской области и жител</w:t>
      </w:r>
      <w:r>
        <w:rPr>
          <w:rFonts w:ascii="Times New Roman" w:hAnsi="Times New Roman" w:cs="Times New Roman"/>
          <w:sz w:val="28"/>
          <w:szCs w:val="28"/>
        </w:rPr>
        <w:t>ями муниципального образования «</w:t>
      </w:r>
      <w:r w:rsidRPr="00621770">
        <w:rPr>
          <w:rFonts w:ascii="Times New Roman" w:hAnsi="Times New Roman" w:cs="Times New Roman"/>
          <w:sz w:val="28"/>
          <w:szCs w:val="28"/>
        </w:rPr>
        <w:t>Новопоселеновский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770"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 и о планах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Первоочередными задачами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217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годы будут являться предсказуемость и  устойчивость бюджетной системы, качественное и эффективное управление муниципальными финансами, стабильность налоговых и неналоговых условий. Основными приоритетами бюджетной политики являются обеспечение наполняемости бюджета Новопоселеновского сельсовета Курского района Курской области собственными доходами, эффективное управление расходами. 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 xml:space="preserve">Формирование показателей бюджета Новопоселеновского сельсовета Курского района Курской области осуществлялось на основе прогноза социально-экономического развития Новопоселеновского сельсовета Курского района Курской области до 2026 года. 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законодательство: 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-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 14 134 703 руб. 00 коп</w:t>
      </w:r>
      <w:proofErr w:type="gramStart"/>
      <w:r w:rsidRPr="0062177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2023 год в сумме 12 306 150 руб. 00 коп</w:t>
      </w:r>
      <w:proofErr w:type="gramStart"/>
      <w:r w:rsidRPr="0062177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2024 год в сумме 12 227 639 руб. 00 коп.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Расходы бюджета Новопоселеновского сельсовета Курского района Курской области в первоочередном порядке будут направлены на выполнение социальных обязательств перед гражданами, обеспечение услуг в сфере благоустройство населения, культуры и спорта, улучшению инфраструктуры и качества жизни граждан.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Продолжится реализация майских указов Президента РФ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lastRenderedPageBreak/>
        <w:t>Эффективное управление расходами будет обеспечиваться посредством реализации муниципальных программ Новопоселеновского сельсовета Курского района Курской области.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Бюджет Новопоселеновского сельсовета Курского района Курской области по доходам сформирован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3 и 2024 </w:t>
      </w:r>
      <w:r w:rsidRPr="00621770">
        <w:rPr>
          <w:rFonts w:ascii="Times New Roman" w:hAnsi="Times New Roman" w:cs="Times New Roman"/>
          <w:sz w:val="28"/>
          <w:szCs w:val="28"/>
        </w:rPr>
        <w:t>годов прогнозируется сбалансированным.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Показатели расходов бюджета Новопоселеновского сельсовета Курского района Курской области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21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7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годы сформированы с учетом следующих особенностей: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 xml:space="preserve">учтены нормы Федерального закона от 19.06.2000 № 82-ФЗ «О минимальном </w:t>
      </w:r>
      <w:proofErr w:type="gramStart"/>
      <w:r w:rsidRPr="00621770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6217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Всего общий объем расходов местного бюджета:</w:t>
      </w:r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 14 134 703 руб. 00 коп</w:t>
      </w:r>
      <w:proofErr w:type="gramStart"/>
      <w:r w:rsidRPr="0062177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2023 год в сумме 12 306 150 руб. 00 коп</w:t>
      </w:r>
      <w:proofErr w:type="gramStart"/>
      <w:r w:rsidRPr="0062177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21770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2024 год в сумме 12 227 639 руб. 00 коп.</w:t>
      </w:r>
    </w:p>
    <w:p w:rsidR="00E32026" w:rsidRPr="00621770" w:rsidRDefault="00621770" w:rsidP="00621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770">
        <w:rPr>
          <w:rFonts w:ascii="Times New Roman" w:hAnsi="Times New Roman" w:cs="Times New Roman"/>
          <w:sz w:val="28"/>
          <w:szCs w:val="28"/>
        </w:rPr>
        <w:t>Бюджет Новопоселеновского сельсовета Курского района Курской области по расходам сформирован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177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770">
        <w:rPr>
          <w:rFonts w:ascii="Times New Roman" w:hAnsi="Times New Roman" w:cs="Times New Roman"/>
          <w:sz w:val="28"/>
          <w:szCs w:val="28"/>
        </w:rPr>
        <w:t xml:space="preserve"> годов сбалансированным.</w:t>
      </w:r>
    </w:p>
    <w:sectPr w:rsidR="00E32026" w:rsidRPr="0062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1"/>
    <w:rsid w:val="00477188"/>
    <w:rsid w:val="005239A1"/>
    <w:rsid w:val="005E2578"/>
    <w:rsid w:val="00621770"/>
    <w:rsid w:val="00E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2022-08-03T06:32:00Z</dcterms:created>
  <dcterms:modified xsi:type="dcterms:W3CDTF">2022-08-03T06:50:00Z</dcterms:modified>
</cp:coreProperties>
</file>