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00" w:rsidRDefault="00F34300" w:rsidP="00F34300">
      <w:pPr>
        <w:tabs>
          <w:tab w:val="left" w:pos="8820"/>
        </w:tabs>
        <w:suppressAutoHyphens/>
        <w:ind w:left="-360" w:right="535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eastAsia="ar-SA"/>
        </w:rPr>
        <w:t>СОБРАНИЕ ДЕПУТАТОВ</w:t>
      </w:r>
      <w:r w:rsidR="006C5EC4">
        <w:rPr>
          <w:b/>
          <w:sz w:val="32"/>
          <w:szCs w:val="32"/>
          <w:lang w:eastAsia="ar-SA"/>
        </w:rPr>
        <w:t xml:space="preserve"> </w:t>
      </w:r>
      <w:r>
        <w:rPr>
          <w:b/>
          <w:sz w:val="32"/>
          <w:szCs w:val="32"/>
          <w:lang w:eastAsia="ar-SA"/>
        </w:rPr>
        <w:t>НОВОПОСЕЛЕНОВСКОГО СЕЛЬСОВЕТА</w:t>
      </w:r>
      <w:r w:rsidR="006C5EC4">
        <w:rPr>
          <w:b/>
          <w:sz w:val="32"/>
          <w:szCs w:val="32"/>
          <w:lang w:eastAsia="ar-SA"/>
        </w:rPr>
        <w:t xml:space="preserve"> </w:t>
      </w:r>
      <w:r>
        <w:rPr>
          <w:b/>
          <w:sz w:val="32"/>
          <w:szCs w:val="32"/>
          <w:lang w:eastAsia="ar-SA"/>
        </w:rPr>
        <w:t>КУРСКОГО РАЙОНА КУРСКОЙ ОБЛАСТИ</w:t>
      </w:r>
    </w:p>
    <w:p w:rsidR="00F34300" w:rsidRDefault="00F34300" w:rsidP="00F34300">
      <w:pPr>
        <w:tabs>
          <w:tab w:val="left" w:pos="3600"/>
        </w:tabs>
        <w:suppressAutoHyphens/>
        <w:spacing w:before="240"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:rsidR="00341842" w:rsidRDefault="00341842" w:rsidP="00341842">
      <w:pPr>
        <w:tabs>
          <w:tab w:val="left" w:pos="8147"/>
        </w:tabs>
        <w:rPr>
          <w:sz w:val="32"/>
          <w:szCs w:val="32"/>
        </w:rPr>
      </w:pPr>
    </w:p>
    <w:p w:rsidR="00F34300" w:rsidRPr="00A80B77" w:rsidRDefault="00F34300" w:rsidP="00341842">
      <w:pPr>
        <w:tabs>
          <w:tab w:val="left" w:pos="8147"/>
        </w:tabs>
        <w:rPr>
          <w:b/>
          <w:bCs/>
          <w:sz w:val="32"/>
          <w:szCs w:val="32"/>
          <w:lang w:eastAsia="ar-SA"/>
        </w:rPr>
      </w:pPr>
      <w:r w:rsidRPr="001D26EA">
        <w:rPr>
          <w:b/>
          <w:bCs/>
          <w:sz w:val="32"/>
          <w:szCs w:val="32"/>
          <w:lang w:eastAsia="ar-SA"/>
        </w:rPr>
        <w:t xml:space="preserve">от </w:t>
      </w:r>
      <w:r w:rsidR="00EF3E4C">
        <w:rPr>
          <w:b/>
          <w:bCs/>
          <w:sz w:val="32"/>
          <w:szCs w:val="32"/>
          <w:lang w:eastAsia="ar-SA"/>
        </w:rPr>
        <w:t>09</w:t>
      </w:r>
      <w:r w:rsidRPr="001D26EA">
        <w:rPr>
          <w:b/>
          <w:bCs/>
          <w:sz w:val="32"/>
          <w:szCs w:val="32"/>
          <w:lang w:eastAsia="ar-SA"/>
        </w:rPr>
        <w:t xml:space="preserve"> апреля </w:t>
      </w:r>
      <w:r w:rsidR="00356D6F" w:rsidRPr="001D26EA">
        <w:rPr>
          <w:b/>
          <w:bCs/>
          <w:sz w:val="32"/>
          <w:szCs w:val="32"/>
          <w:lang w:eastAsia="ar-SA"/>
        </w:rPr>
        <w:t>20</w:t>
      </w:r>
      <w:r w:rsidR="006C5EC4" w:rsidRPr="001D26EA">
        <w:rPr>
          <w:b/>
          <w:bCs/>
          <w:sz w:val="32"/>
          <w:szCs w:val="32"/>
          <w:lang w:eastAsia="ar-SA"/>
        </w:rPr>
        <w:t>2</w:t>
      </w:r>
      <w:r w:rsidR="00EF3E4C">
        <w:rPr>
          <w:b/>
          <w:bCs/>
          <w:sz w:val="32"/>
          <w:szCs w:val="32"/>
          <w:lang w:eastAsia="ar-SA"/>
        </w:rPr>
        <w:t>1</w:t>
      </w:r>
      <w:r w:rsidRPr="001D26EA">
        <w:rPr>
          <w:b/>
          <w:bCs/>
          <w:sz w:val="32"/>
          <w:szCs w:val="32"/>
          <w:lang w:eastAsia="ar-SA"/>
        </w:rPr>
        <w:t xml:space="preserve"> г.</w:t>
      </w:r>
      <w:r w:rsidRPr="001D26EA">
        <w:rPr>
          <w:sz w:val="32"/>
          <w:szCs w:val="32"/>
        </w:rPr>
        <w:t xml:space="preserve">                               </w:t>
      </w:r>
      <w:r w:rsidR="00EF3E4C">
        <w:rPr>
          <w:sz w:val="32"/>
          <w:szCs w:val="32"/>
        </w:rPr>
        <w:t xml:space="preserve">  </w:t>
      </w:r>
      <w:r w:rsidRPr="001D26EA">
        <w:rPr>
          <w:sz w:val="32"/>
          <w:szCs w:val="32"/>
        </w:rPr>
        <w:t xml:space="preserve">                            </w:t>
      </w:r>
      <w:r w:rsidRPr="001D26EA">
        <w:rPr>
          <w:b/>
          <w:bCs/>
          <w:sz w:val="32"/>
          <w:szCs w:val="32"/>
          <w:lang w:eastAsia="ar-SA"/>
        </w:rPr>
        <w:t xml:space="preserve">№ </w:t>
      </w:r>
      <w:r w:rsidR="00EF3E4C">
        <w:rPr>
          <w:b/>
          <w:bCs/>
          <w:sz w:val="32"/>
          <w:szCs w:val="32"/>
          <w:lang w:eastAsia="ar-SA"/>
        </w:rPr>
        <w:t>156-6-79</w:t>
      </w:r>
    </w:p>
    <w:p w:rsidR="00F34300" w:rsidRDefault="00F34300" w:rsidP="00F34300">
      <w:pPr>
        <w:tabs>
          <w:tab w:val="left" w:pos="8147"/>
        </w:tabs>
        <w:rPr>
          <w:sz w:val="32"/>
          <w:szCs w:val="32"/>
        </w:rPr>
      </w:pPr>
      <w:r w:rsidRPr="00A80B77">
        <w:rPr>
          <w:b/>
          <w:bCs/>
          <w:sz w:val="32"/>
          <w:szCs w:val="32"/>
          <w:lang w:eastAsia="ar-SA"/>
        </w:rPr>
        <w:t>д. 1-ое Цветово</w:t>
      </w:r>
    </w:p>
    <w:p w:rsidR="00F34300" w:rsidRDefault="00F34300" w:rsidP="00F34300">
      <w:pPr>
        <w:tabs>
          <w:tab w:val="left" w:pos="868"/>
          <w:tab w:val="left" w:pos="7391"/>
        </w:tabs>
        <w:suppressAutoHyphens/>
        <w:rPr>
          <w:sz w:val="32"/>
          <w:szCs w:val="32"/>
        </w:rPr>
      </w:pPr>
    </w:p>
    <w:p w:rsidR="00F34300" w:rsidRDefault="00F34300" w:rsidP="00F34300">
      <w:pPr>
        <w:tabs>
          <w:tab w:val="left" w:pos="868"/>
          <w:tab w:val="left" w:pos="7391"/>
        </w:tabs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Об исполнении бюджета</w:t>
      </w:r>
      <w:r w:rsidR="00A80B77">
        <w:rPr>
          <w:b/>
          <w:bCs/>
          <w:sz w:val="32"/>
          <w:szCs w:val="32"/>
          <w:lang w:eastAsia="ar-SA"/>
        </w:rPr>
        <w:t xml:space="preserve"> </w:t>
      </w:r>
      <w:r>
        <w:rPr>
          <w:b/>
          <w:bCs/>
          <w:sz w:val="32"/>
          <w:szCs w:val="32"/>
          <w:lang w:eastAsia="ar-SA"/>
        </w:rPr>
        <w:t>Новопоселеновского сельсовета</w:t>
      </w:r>
    </w:p>
    <w:p w:rsidR="00F34300" w:rsidRDefault="00F34300" w:rsidP="00F34300">
      <w:pPr>
        <w:tabs>
          <w:tab w:val="left" w:pos="868"/>
          <w:tab w:val="left" w:pos="7391"/>
        </w:tabs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Курског</w:t>
      </w:r>
      <w:r w:rsidR="00BD7D42">
        <w:rPr>
          <w:b/>
          <w:bCs/>
          <w:sz w:val="32"/>
          <w:szCs w:val="32"/>
          <w:lang w:eastAsia="ar-SA"/>
        </w:rPr>
        <w:t>о района Курской области за 20</w:t>
      </w:r>
      <w:r w:rsidR="00EF3E4C">
        <w:rPr>
          <w:b/>
          <w:bCs/>
          <w:sz w:val="32"/>
          <w:szCs w:val="32"/>
          <w:lang w:eastAsia="ar-SA"/>
        </w:rPr>
        <w:t>20</w:t>
      </w:r>
      <w:r>
        <w:rPr>
          <w:b/>
          <w:bCs/>
          <w:sz w:val="32"/>
          <w:szCs w:val="32"/>
          <w:lang w:eastAsia="ar-SA"/>
        </w:rPr>
        <w:t xml:space="preserve"> год</w:t>
      </w:r>
    </w:p>
    <w:p w:rsidR="00F34300" w:rsidRDefault="00F34300" w:rsidP="00605EBF">
      <w:pPr>
        <w:tabs>
          <w:tab w:val="left" w:pos="868"/>
          <w:tab w:val="left" w:pos="7391"/>
        </w:tabs>
        <w:suppressAutoHyphens/>
        <w:spacing w:line="276" w:lineRule="auto"/>
        <w:jc w:val="center"/>
        <w:rPr>
          <w:b/>
          <w:bCs/>
          <w:sz w:val="32"/>
          <w:szCs w:val="32"/>
          <w:lang w:eastAsia="ar-SA"/>
        </w:rPr>
      </w:pPr>
    </w:p>
    <w:p w:rsidR="00F34300" w:rsidRDefault="00F34300" w:rsidP="00605EBF">
      <w:pPr>
        <w:tabs>
          <w:tab w:val="left" w:pos="868"/>
          <w:tab w:val="left" w:pos="7391"/>
        </w:tabs>
        <w:suppressAutoHyphens/>
        <w:spacing w:line="276" w:lineRule="auto"/>
        <w:jc w:val="both"/>
        <w:rPr>
          <w:b/>
          <w:bCs/>
          <w:sz w:val="28"/>
          <w:szCs w:val="28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8"/>
          <w:szCs w:val="28"/>
          <w:lang w:eastAsia="ar-SA"/>
        </w:rPr>
        <w:t xml:space="preserve">В соответствии со статьей 264.5 Бюджетного Кодекса Российской Федерации, Уставом муниципального образования «Новопоселеновский сельсовет» Курского района Курской области, рассмотрев </w:t>
      </w:r>
      <w:r w:rsidR="006C5EC4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тчет об исполнении бюджета Новопоселеновского сельсовета Курского района Курской области за 20</w:t>
      </w:r>
      <w:r w:rsidR="00EF3E4C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 xml:space="preserve"> г., Собрание депутатов Новопоселеновского сельсовета Курского района Курской области</w:t>
      </w:r>
    </w:p>
    <w:p w:rsidR="00F34300" w:rsidRDefault="00F34300" w:rsidP="00605EBF">
      <w:pPr>
        <w:tabs>
          <w:tab w:val="left" w:pos="868"/>
          <w:tab w:val="left" w:pos="7391"/>
        </w:tabs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:rsidR="00F34300" w:rsidRDefault="00F34300" w:rsidP="00605EBF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 О :</w:t>
      </w:r>
    </w:p>
    <w:p w:rsidR="00F34300" w:rsidRDefault="00F34300" w:rsidP="00605EBF">
      <w:pPr>
        <w:spacing w:line="276" w:lineRule="auto"/>
        <w:ind w:firstLine="540"/>
        <w:jc w:val="both"/>
        <w:rPr>
          <w:sz w:val="28"/>
          <w:szCs w:val="28"/>
        </w:rPr>
      </w:pPr>
    </w:p>
    <w:p w:rsidR="00F34300" w:rsidRPr="00341842" w:rsidRDefault="00F34300" w:rsidP="00605EBF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341842">
        <w:rPr>
          <w:color w:val="000000"/>
          <w:sz w:val="28"/>
          <w:szCs w:val="28"/>
        </w:rPr>
        <w:t xml:space="preserve">Утвердить </w:t>
      </w:r>
      <w:r w:rsidR="006C5EC4">
        <w:rPr>
          <w:color w:val="000000"/>
          <w:sz w:val="28"/>
          <w:szCs w:val="28"/>
        </w:rPr>
        <w:t>О</w:t>
      </w:r>
      <w:r w:rsidRPr="00341842">
        <w:rPr>
          <w:color w:val="000000"/>
          <w:sz w:val="28"/>
          <w:szCs w:val="28"/>
        </w:rPr>
        <w:t xml:space="preserve">тчет об исполнении бюджета </w:t>
      </w:r>
      <w:r w:rsidR="006C5EC4">
        <w:rPr>
          <w:color w:val="000000"/>
          <w:sz w:val="28"/>
          <w:szCs w:val="28"/>
        </w:rPr>
        <w:t xml:space="preserve">Новопоселеновского сельсовета Курского района Курской области </w:t>
      </w:r>
      <w:r w:rsidR="00EF3E4C">
        <w:rPr>
          <w:color w:val="000000"/>
          <w:sz w:val="28"/>
          <w:szCs w:val="28"/>
        </w:rPr>
        <w:t>за 2020</w:t>
      </w:r>
      <w:r w:rsidRPr="00341842">
        <w:rPr>
          <w:color w:val="000000"/>
          <w:sz w:val="28"/>
          <w:szCs w:val="28"/>
        </w:rPr>
        <w:t xml:space="preserve"> год по доходам в сумме </w:t>
      </w:r>
      <w:r w:rsidR="00EF3E4C">
        <w:rPr>
          <w:color w:val="000000"/>
          <w:sz w:val="28"/>
          <w:szCs w:val="28"/>
        </w:rPr>
        <w:t>16 557 277</w:t>
      </w:r>
      <w:r w:rsidR="00341842" w:rsidRPr="00341842">
        <w:rPr>
          <w:color w:val="000000"/>
          <w:sz w:val="28"/>
          <w:szCs w:val="28"/>
        </w:rPr>
        <w:t xml:space="preserve"> руб. </w:t>
      </w:r>
      <w:r w:rsidR="006C5EC4">
        <w:rPr>
          <w:color w:val="000000"/>
          <w:sz w:val="28"/>
          <w:szCs w:val="28"/>
        </w:rPr>
        <w:t>3</w:t>
      </w:r>
      <w:r w:rsidR="00EF3E4C">
        <w:rPr>
          <w:color w:val="000000"/>
          <w:sz w:val="28"/>
          <w:szCs w:val="28"/>
        </w:rPr>
        <w:t>3</w:t>
      </w:r>
      <w:r w:rsidR="00A50625">
        <w:rPr>
          <w:color w:val="000000"/>
          <w:sz w:val="28"/>
          <w:szCs w:val="28"/>
        </w:rPr>
        <w:t xml:space="preserve"> коп. (П</w:t>
      </w:r>
      <w:r w:rsidR="00341842" w:rsidRPr="00341842">
        <w:rPr>
          <w:color w:val="000000"/>
          <w:sz w:val="28"/>
          <w:szCs w:val="28"/>
        </w:rPr>
        <w:t>риложение № 2</w:t>
      </w:r>
      <w:r w:rsidR="006C5EC4">
        <w:rPr>
          <w:color w:val="000000"/>
          <w:sz w:val="28"/>
          <w:szCs w:val="28"/>
        </w:rPr>
        <w:t xml:space="preserve">), </w:t>
      </w:r>
      <w:r w:rsidRPr="00341842">
        <w:rPr>
          <w:color w:val="000000"/>
          <w:sz w:val="28"/>
          <w:szCs w:val="28"/>
        </w:rPr>
        <w:t xml:space="preserve">по расходам в сумме </w:t>
      </w:r>
      <w:r w:rsidR="00EF3E4C">
        <w:rPr>
          <w:color w:val="000000"/>
          <w:sz w:val="28"/>
          <w:szCs w:val="28"/>
        </w:rPr>
        <w:t>12 477 258</w:t>
      </w:r>
      <w:r w:rsidRPr="00341842">
        <w:rPr>
          <w:color w:val="000000"/>
          <w:sz w:val="28"/>
          <w:szCs w:val="28"/>
        </w:rPr>
        <w:t xml:space="preserve"> руб. </w:t>
      </w:r>
      <w:r w:rsidR="00EF3E4C">
        <w:rPr>
          <w:color w:val="000000"/>
          <w:sz w:val="28"/>
          <w:szCs w:val="28"/>
        </w:rPr>
        <w:t>18</w:t>
      </w:r>
      <w:r w:rsidR="00A50625">
        <w:rPr>
          <w:color w:val="000000"/>
          <w:sz w:val="28"/>
          <w:szCs w:val="28"/>
        </w:rPr>
        <w:t xml:space="preserve"> коп. (П</w:t>
      </w:r>
      <w:r w:rsidRPr="00341842">
        <w:rPr>
          <w:color w:val="000000"/>
          <w:sz w:val="28"/>
          <w:szCs w:val="28"/>
        </w:rPr>
        <w:t>риложение №</w:t>
      </w:r>
      <w:r w:rsidR="00341842" w:rsidRPr="00341842">
        <w:rPr>
          <w:color w:val="000000"/>
          <w:sz w:val="28"/>
          <w:szCs w:val="28"/>
        </w:rPr>
        <w:t xml:space="preserve"> 3</w:t>
      </w:r>
      <w:r w:rsidRPr="00341842">
        <w:rPr>
          <w:color w:val="000000"/>
          <w:sz w:val="28"/>
          <w:szCs w:val="28"/>
        </w:rPr>
        <w:t xml:space="preserve">), профицит бюджета составил </w:t>
      </w:r>
      <w:r w:rsidR="00EF3E4C">
        <w:rPr>
          <w:color w:val="000000"/>
          <w:sz w:val="28"/>
          <w:szCs w:val="28"/>
        </w:rPr>
        <w:t>4 080 019</w:t>
      </w:r>
      <w:r w:rsidRPr="00341842">
        <w:rPr>
          <w:color w:val="000000"/>
          <w:sz w:val="28"/>
          <w:szCs w:val="28"/>
        </w:rPr>
        <w:t xml:space="preserve"> руб. </w:t>
      </w:r>
      <w:r w:rsidR="00EF3E4C">
        <w:rPr>
          <w:color w:val="000000"/>
          <w:sz w:val="28"/>
          <w:szCs w:val="28"/>
        </w:rPr>
        <w:t>15</w:t>
      </w:r>
      <w:r w:rsidR="00A50625">
        <w:rPr>
          <w:color w:val="000000"/>
          <w:sz w:val="28"/>
          <w:szCs w:val="28"/>
        </w:rPr>
        <w:t xml:space="preserve"> коп. (П</w:t>
      </w:r>
      <w:r w:rsidRPr="00341842">
        <w:rPr>
          <w:color w:val="000000"/>
          <w:sz w:val="28"/>
          <w:szCs w:val="28"/>
        </w:rPr>
        <w:t>риложение №</w:t>
      </w:r>
      <w:r w:rsidR="00341842" w:rsidRPr="00341842">
        <w:rPr>
          <w:color w:val="000000"/>
          <w:sz w:val="28"/>
          <w:szCs w:val="28"/>
        </w:rPr>
        <w:t xml:space="preserve"> 1</w:t>
      </w:r>
      <w:r w:rsidRPr="00341842">
        <w:rPr>
          <w:color w:val="000000"/>
          <w:sz w:val="28"/>
          <w:szCs w:val="28"/>
        </w:rPr>
        <w:t>).</w:t>
      </w:r>
    </w:p>
    <w:p w:rsidR="00F34300" w:rsidRDefault="00F34300" w:rsidP="00605EBF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341842">
        <w:rPr>
          <w:color w:val="000000"/>
          <w:sz w:val="28"/>
          <w:szCs w:val="28"/>
        </w:rPr>
        <w:t>2. Разместить на официальном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сайте</w:t>
      </w:r>
      <w:proofErr w:type="gramEnd"/>
      <w:r>
        <w:rPr>
          <w:color w:val="000000"/>
          <w:sz w:val="28"/>
          <w:szCs w:val="28"/>
        </w:rPr>
        <w:t xml:space="preserve"> Администрации Новопоселеновского сельсовета Курского района К</w:t>
      </w:r>
      <w:r w:rsidR="006C5EC4">
        <w:rPr>
          <w:color w:val="000000"/>
          <w:sz w:val="28"/>
          <w:szCs w:val="28"/>
        </w:rPr>
        <w:t>урской области в сети Интернет О</w:t>
      </w:r>
      <w:r>
        <w:rPr>
          <w:color w:val="000000"/>
          <w:sz w:val="28"/>
          <w:szCs w:val="28"/>
        </w:rPr>
        <w:t>тчет об исполнении бюджета Новопоселеновского сельсовета Курского района Курской области за 20</w:t>
      </w:r>
      <w:r w:rsidR="00EF3E4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год.</w:t>
      </w:r>
    </w:p>
    <w:p w:rsidR="00F34300" w:rsidRDefault="00F34300" w:rsidP="00605EBF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Решение вступает в силу со дня его подписания и подлежит обнародованию в установленном порядке.</w:t>
      </w:r>
    </w:p>
    <w:p w:rsidR="00F34300" w:rsidRDefault="00F34300" w:rsidP="00F34300">
      <w:pPr>
        <w:rPr>
          <w:sz w:val="24"/>
          <w:szCs w:val="24"/>
        </w:rPr>
      </w:pPr>
    </w:p>
    <w:p w:rsidR="00605EBF" w:rsidRDefault="00605EBF" w:rsidP="00F34300">
      <w:pPr>
        <w:ind w:firstLine="540"/>
        <w:rPr>
          <w:sz w:val="24"/>
          <w:szCs w:val="24"/>
        </w:rPr>
      </w:pPr>
    </w:p>
    <w:p w:rsidR="00605EBF" w:rsidRDefault="00605EBF" w:rsidP="00605EB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605EBF" w:rsidRDefault="00605EBF" w:rsidP="00605EB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Новопоселеновского сельсовета </w:t>
      </w:r>
    </w:p>
    <w:p w:rsidR="00605EBF" w:rsidRDefault="00605EBF" w:rsidP="00605EB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Курского района Курской области                                        С.Л. </w:t>
      </w:r>
      <w:proofErr w:type="spellStart"/>
      <w:r>
        <w:rPr>
          <w:b/>
          <w:sz w:val="28"/>
          <w:szCs w:val="28"/>
        </w:rPr>
        <w:t>Домогаров</w:t>
      </w:r>
      <w:proofErr w:type="spellEnd"/>
    </w:p>
    <w:p w:rsidR="00605EBF" w:rsidRDefault="00605EBF" w:rsidP="00F34300">
      <w:pPr>
        <w:ind w:firstLine="540"/>
        <w:rPr>
          <w:sz w:val="24"/>
          <w:szCs w:val="24"/>
        </w:rPr>
      </w:pPr>
    </w:p>
    <w:p w:rsidR="00BD7D42" w:rsidRDefault="00F34300" w:rsidP="00F343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BD7D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Новопоселеновского сельсовета</w:t>
      </w:r>
    </w:p>
    <w:p w:rsidR="00166F9E" w:rsidRDefault="00BD7D42" w:rsidP="0060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Курского района Курской области   </w:t>
      </w:r>
      <w:r w:rsidR="00F34300">
        <w:rPr>
          <w:b/>
          <w:sz w:val="28"/>
          <w:szCs w:val="28"/>
        </w:rPr>
        <w:t xml:space="preserve">                                    И.Г. Бирюков</w:t>
      </w:r>
    </w:p>
    <w:p w:rsidR="0051734F" w:rsidRDefault="0051734F" w:rsidP="00605EBF">
      <w:pPr>
        <w:jc w:val="both"/>
        <w:rPr>
          <w:b/>
          <w:sz w:val="28"/>
          <w:szCs w:val="28"/>
        </w:rPr>
      </w:pPr>
    </w:p>
    <w:p w:rsidR="0051734F" w:rsidRDefault="0051734F" w:rsidP="00605EBF">
      <w:pPr>
        <w:jc w:val="both"/>
        <w:rPr>
          <w:b/>
          <w:sz w:val="28"/>
          <w:szCs w:val="28"/>
        </w:rPr>
      </w:pPr>
    </w:p>
    <w:p w:rsidR="0051734F" w:rsidRDefault="0051734F" w:rsidP="00605EBF">
      <w:pPr>
        <w:jc w:val="both"/>
        <w:rPr>
          <w:b/>
          <w:sz w:val="28"/>
          <w:szCs w:val="28"/>
        </w:rPr>
      </w:pPr>
    </w:p>
    <w:tbl>
      <w:tblPr>
        <w:tblW w:w="9617" w:type="dxa"/>
        <w:tblInd w:w="93" w:type="dxa"/>
        <w:tblLook w:val="04A0" w:firstRow="1" w:lastRow="0" w:firstColumn="1" w:lastColumn="0" w:noHBand="0" w:noVBand="1"/>
      </w:tblPr>
      <w:tblGrid>
        <w:gridCol w:w="3040"/>
        <w:gridCol w:w="1937"/>
        <w:gridCol w:w="2320"/>
        <w:gridCol w:w="2320"/>
      </w:tblGrid>
      <w:tr w:rsidR="0051734F" w:rsidRPr="0051734F" w:rsidTr="0051734F">
        <w:trPr>
          <w:trHeight w:val="259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  <w:bookmarkStart w:id="0" w:name="RANGE!A1:C15"/>
            <w:bookmarkStart w:id="1" w:name="RANGE!A1:D15"/>
            <w:bookmarkEnd w:id="0"/>
            <w:bookmarkEnd w:id="1"/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34F" w:rsidRPr="0051734F" w:rsidRDefault="0051734F" w:rsidP="0051734F">
            <w:pPr>
              <w:rPr>
                <w:sz w:val="22"/>
                <w:szCs w:val="22"/>
              </w:rPr>
            </w:pPr>
            <w:r w:rsidRPr="0051734F">
              <w:rPr>
                <w:sz w:val="22"/>
                <w:szCs w:val="22"/>
              </w:rPr>
              <w:t>Приложение № 1</w:t>
            </w:r>
            <w:r w:rsidRPr="0051734F">
              <w:rPr>
                <w:sz w:val="22"/>
                <w:szCs w:val="22"/>
              </w:rPr>
              <w:br/>
              <w:t>к Решению Собрания депутатов</w:t>
            </w:r>
            <w:r w:rsidRPr="0051734F">
              <w:rPr>
                <w:sz w:val="22"/>
                <w:szCs w:val="22"/>
              </w:rPr>
              <w:br/>
              <w:t>Новопоселеновского сельсовета Курского района Курской области</w:t>
            </w:r>
            <w:r w:rsidRPr="0051734F">
              <w:rPr>
                <w:sz w:val="22"/>
                <w:szCs w:val="22"/>
              </w:rPr>
              <w:br/>
              <w:t>от 09 апреля 2021 г. № 156-6-79</w:t>
            </w:r>
            <w:r w:rsidRPr="0051734F">
              <w:rPr>
                <w:sz w:val="22"/>
                <w:szCs w:val="22"/>
              </w:rPr>
              <w:br/>
              <w:t>«Об исполнении бюджета Новопоселеновского сельсовета Курского района Курской области за 2020 год»</w:t>
            </w:r>
          </w:p>
        </w:tc>
      </w:tr>
      <w:tr w:rsidR="0051734F" w:rsidRPr="0051734F" w:rsidTr="0051734F">
        <w:trPr>
          <w:trHeight w:val="9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34F" w:rsidRPr="0051734F" w:rsidRDefault="0051734F" w:rsidP="0051734F">
            <w:pPr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34F" w:rsidRPr="0051734F" w:rsidRDefault="0051734F" w:rsidP="0051734F">
            <w:pPr>
              <w:rPr>
                <w:sz w:val="22"/>
                <w:szCs w:val="22"/>
              </w:rPr>
            </w:pPr>
          </w:p>
        </w:tc>
      </w:tr>
      <w:tr w:rsidR="0051734F" w:rsidRPr="0051734F" w:rsidTr="0051734F">
        <w:trPr>
          <w:trHeight w:val="180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sz w:val="22"/>
                <w:szCs w:val="22"/>
              </w:rPr>
            </w:pPr>
            <w:r w:rsidRPr="0051734F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  <w:r w:rsidRPr="0051734F">
              <w:rPr>
                <w:b/>
                <w:bCs/>
                <w:sz w:val="22"/>
                <w:szCs w:val="22"/>
              </w:rPr>
              <w:br/>
              <w:t>Новопоселеновского сельсовета Курского района Курской области</w:t>
            </w:r>
            <w:r w:rsidRPr="0051734F">
              <w:rPr>
                <w:b/>
                <w:bCs/>
                <w:sz w:val="22"/>
                <w:szCs w:val="22"/>
              </w:rPr>
              <w:br/>
              <w:t>за 2020 год</w:t>
            </w:r>
          </w:p>
        </w:tc>
      </w:tr>
      <w:tr w:rsidR="0051734F" w:rsidRPr="0051734F" w:rsidTr="0051734F">
        <w:trPr>
          <w:trHeight w:val="3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1734F" w:rsidRPr="0051734F" w:rsidTr="0051734F">
        <w:trPr>
          <w:trHeight w:val="94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>Наименование источников финансирования дефицита бюджета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>Утверждено на 2020 год, рублей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>Исполнено за 2020 год, рублей</w:t>
            </w:r>
          </w:p>
        </w:tc>
      </w:tr>
      <w:tr w:rsidR="0051734F" w:rsidRPr="0051734F" w:rsidTr="0051734F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 xml:space="preserve"> 01 00 00 00 00 0000 000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>4 734 502,62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>-4 080 019,15</w:t>
            </w:r>
          </w:p>
        </w:tc>
      </w:tr>
      <w:tr w:rsidR="0051734F" w:rsidRPr="0051734F" w:rsidTr="0051734F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 xml:space="preserve"> 01 05 00 00 00 0000 000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 xml:space="preserve">Изменение остатков средств на </w:t>
            </w:r>
            <w:proofErr w:type="gramStart"/>
            <w:r w:rsidRPr="0051734F">
              <w:rPr>
                <w:b/>
                <w:bCs/>
                <w:color w:val="000000"/>
                <w:sz w:val="22"/>
                <w:szCs w:val="22"/>
              </w:rPr>
              <w:t>счетах</w:t>
            </w:r>
            <w:proofErr w:type="gramEnd"/>
            <w:r w:rsidRPr="0051734F">
              <w:rPr>
                <w:b/>
                <w:bCs/>
                <w:color w:val="000000"/>
                <w:sz w:val="22"/>
                <w:szCs w:val="22"/>
              </w:rPr>
              <w:t xml:space="preserve"> по учету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>4 734 502,62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34F">
              <w:rPr>
                <w:b/>
                <w:bCs/>
                <w:color w:val="000000"/>
                <w:sz w:val="22"/>
                <w:szCs w:val="22"/>
              </w:rPr>
              <w:t>-4 080 019,15</w:t>
            </w:r>
          </w:p>
        </w:tc>
      </w:tr>
      <w:tr w:rsidR="0051734F" w:rsidRPr="0051734F" w:rsidTr="0051734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 xml:space="preserve"> 01 05 00 00 00 0000 500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-14 892 108,08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-16 557 277,33</w:t>
            </w:r>
          </w:p>
        </w:tc>
      </w:tr>
      <w:tr w:rsidR="0051734F" w:rsidRPr="0051734F" w:rsidTr="0051734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-14 892 108,08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-16 557 277,33</w:t>
            </w:r>
          </w:p>
        </w:tc>
      </w:tr>
      <w:tr w:rsidR="0051734F" w:rsidRPr="0051734F" w:rsidTr="0051734F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-14 892 108,08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-16 557 277,33</w:t>
            </w:r>
          </w:p>
        </w:tc>
      </w:tr>
      <w:tr w:rsidR="0051734F" w:rsidRPr="0051734F" w:rsidTr="0051734F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-14 892 108,08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-16 557 277,33</w:t>
            </w:r>
          </w:p>
        </w:tc>
      </w:tr>
      <w:tr w:rsidR="0051734F" w:rsidRPr="0051734F" w:rsidTr="0051734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lastRenderedPageBreak/>
              <w:t xml:space="preserve"> 01 05 00 00 00 0000 600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19 626 610,70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12 477 258,18</w:t>
            </w:r>
          </w:p>
        </w:tc>
      </w:tr>
      <w:tr w:rsidR="0051734F" w:rsidRPr="0051734F" w:rsidTr="0051734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19 626 610,70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12 477 258,18</w:t>
            </w:r>
          </w:p>
        </w:tc>
      </w:tr>
      <w:tr w:rsidR="0051734F" w:rsidRPr="0051734F" w:rsidTr="0051734F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19 626 610,70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12 477 258,18</w:t>
            </w:r>
          </w:p>
        </w:tc>
      </w:tr>
      <w:tr w:rsidR="0051734F" w:rsidRPr="0051734F" w:rsidTr="0051734F">
        <w:trPr>
          <w:trHeight w:val="3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 xml:space="preserve"> 01 05 02 01 05 0000 610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734F" w:rsidRPr="0051734F" w:rsidRDefault="0051734F" w:rsidP="0051734F">
            <w:pPr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19 626 610,70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 w:val="22"/>
                <w:szCs w:val="22"/>
              </w:rPr>
            </w:pPr>
            <w:r w:rsidRPr="0051734F">
              <w:rPr>
                <w:color w:val="000000"/>
                <w:sz w:val="22"/>
                <w:szCs w:val="22"/>
              </w:rPr>
              <w:t>12 477 258,18</w:t>
            </w:r>
          </w:p>
        </w:tc>
      </w:tr>
    </w:tbl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tbl>
      <w:tblPr>
        <w:tblW w:w="9143" w:type="dxa"/>
        <w:tblInd w:w="93" w:type="dxa"/>
        <w:tblLook w:val="04A0" w:firstRow="1" w:lastRow="0" w:firstColumn="1" w:lastColumn="0" w:noHBand="0" w:noVBand="1"/>
      </w:tblPr>
      <w:tblGrid>
        <w:gridCol w:w="2142"/>
        <w:gridCol w:w="2268"/>
        <w:gridCol w:w="1417"/>
        <w:gridCol w:w="1276"/>
        <w:gridCol w:w="2040"/>
      </w:tblGrid>
      <w:tr w:rsidR="0051734F" w:rsidRPr="0051734F" w:rsidTr="0051734F">
        <w:trPr>
          <w:trHeight w:val="202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34F" w:rsidRPr="0051734F" w:rsidRDefault="0051734F" w:rsidP="0051734F">
            <w:pPr>
              <w:rPr>
                <w:szCs w:val="22"/>
              </w:rPr>
            </w:pPr>
            <w:bookmarkStart w:id="2" w:name="RANGE!A1:C40"/>
            <w:bookmarkStart w:id="3" w:name="RANGE!A1:E50"/>
            <w:bookmarkEnd w:id="2"/>
            <w:bookmarkEnd w:id="3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rPr>
                <w:szCs w:val="22"/>
              </w:rPr>
            </w:pPr>
          </w:p>
        </w:tc>
        <w:tc>
          <w:tcPr>
            <w:tcW w:w="4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34F" w:rsidRPr="0051734F" w:rsidRDefault="0051734F" w:rsidP="0051734F">
            <w:pPr>
              <w:rPr>
                <w:szCs w:val="24"/>
              </w:rPr>
            </w:pPr>
            <w:r w:rsidRPr="0051734F">
              <w:rPr>
                <w:szCs w:val="24"/>
              </w:rPr>
              <w:t>Приложение № 2</w:t>
            </w:r>
            <w:r w:rsidRPr="0051734F">
              <w:rPr>
                <w:szCs w:val="24"/>
              </w:rPr>
              <w:br/>
              <w:t>к Решению Собрания депутатов</w:t>
            </w:r>
            <w:r w:rsidRPr="0051734F">
              <w:rPr>
                <w:szCs w:val="24"/>
              </w:rPr>
              <w:br/>
              <w:t>Новопоселеновского сельсовета Курского района Курской области от 09 апреля 2021 г. № 156-6-79</w:t>
            </w:r>
            <w:r w:rsidRPr="0051734F">
              <w:rPr>
                <w:szCs w:val="24"/>
              </w:rPr>
              <w:br/>
              <w:t>«Об исполнении бюджета Новопоселеновского сельсовета Курского района Курской области за 2020 год»</w:t>
            </w:r>
          </w:p>
        </w:tc>
      </w:tr>
      <w:tr w:rsidR="0051734F" w:rsidRPr="0051734F" w:rsidTr="0051734F">
        <w:trPr>
          <w:trHeight w:val="3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34F" w:rsidRPr="0051734F" w:rsidRDefault="0051734F" w:rsidP="0051734F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rPr>
                <w:color w:val="000000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rPr>
                <w:color w:val="000000"/>
                <w:szCs w:val="22"/>
              </w:rPr>
            </w:pPr>
          </w:p>
        </w:tc>
      </w:tr>
      <w:tr w:rsidR="0051734F" w:rsidRPr="0051734F" w:rsidTr="0051734F">
        <w:trPr>
          <w:trHeight w:val="1170"/>
        </w:trPr>
        <w:tc>
          <w:tcPr>
            <w:tcW w:w="9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szCs w:val="32"/>
              </w:rPr>
            </w:pPr>
            <w:r w:rsidRPr="0051734F">
              <w:rPr>
                <w:b/>
                <w:bCs/>
                <w:szCs w:val="32"/>
              </w:rPr>
              <w:t>Поступления доходов в бюджет Новопоселеновского сельсовета Курского района Курской области в 2020 году</w:t>
            </w:r>
          </w:p>
        </w:tc>
      </w:tr>
      <w:tr w:rsidR="0051734F" w:rsidRPr="0051734F" w:rsidTr="0051734F">
        <w:trPr>
          <w:trHeight w:val="42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b/>
                <w:bCs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rPr>
                <w:color w:val="000000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jc w:val="right"/>
              <w:rPr>
                <w:color w:val="000000"/>
                <w:szCs w:val="24"/>
              </w:rPr>
            </w:pPr>
            <w:r w:rsidRPr="0051734F">
              <w:rPr>
                <w:color w:val="000000"/>
                <w:szCs w:val="24"/>
              </w:rPr>
              <w:t>(руб.)</w:t>
            </w:r>
          </w:p>
        </w:tc>
      </w:tr>
      <w:tr w:rsidR="0051734F" w:rsidRPr="0051734F" w:rsidTr="0051734F">
        <w:trPr>
          <w:trHeight w:val="15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Утверждено  на 2020 год,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Исполнено  за 2020 год, рублей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%                             исп.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9234628,08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10715921,31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116,04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1 01 00000 00 0000 000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1531836,24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1907403,03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124,52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1 01 02000 01 0000 000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1531836,24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1907403,03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124,52</w:t>
            </w:r>
          </w:p>
        </w:tc>
      </w:tr>
      <w:tr w:rsidR="0051734F" w:rsidRPr="0051734F" w:rsidTr="0051734F">
        <w:trPr>
          <w:trHeight w:val="26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1 01 02010 01 0000 110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1526531,52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1902714,38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124,64</w:t>
            </w:r>
          </w:p>
        </w:tc>
      </w:tr>
      <w:tr w:rsidR="0051734F" w:rsidRPr="0051734F" w:rsidTr="0051734F">
        <w:trPr>
          <w:trHeight w:val="3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1 01 02020 01 0000 110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</w:t>
            </w:r>
            <w:r w:rsidRPr="0051734F">
              <w:rPr>
                <w:szCs w:val="28"/>
              </w:rPr>
              <w:lastRenderedPageBreak/>
              <w:t>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2208,22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1963,92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88,94</w:t>
            </w:r>
          </w:p>
        </w:tc>
      </w:tr>
      <w:tr w:rsidR="0051734F" w:rsidRPr="0051734F" w:rsidTr="0051734F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1 01 02030 01 0000 110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3096,50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2724,73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87,99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7694008,93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8777793,86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114,09</w:t>
            </w:r>
          </w:p>
        </w:tc>
      </w:tr>
      <w:tr w:rsidR="0051734F" w:rsidRPr="0051734F" w:rsidTr="0051734F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1 06 01000 00 0000 110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670170,89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711886,56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106,22</w:t>
            </w:r>
          </w:p>
        </w:tc>
      </w:tr>
      <w:tr w:rsidR="0051734F" w:rsidRPr="0051734F" w:rsidTr="0051734F">
        <w:trPr>
          <w:trHeight w:val="7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1 06 01030 10 0000 110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670170,89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711886,56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106,22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1 06 06000 00 0000 110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7023838,04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8065907,30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114,84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1 06 06030 03 0000 110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1915252,67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1761238,04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91,96</w:t>
            </w:r>
          </w:p>
        </w:tc>
      </w:tr>
      <w:tr w:rsidR="0051734F" w:rsidRPr="0051734F" w:rsidTr="0051734F">
        <w:trPr>
          <w:trHeight w:val="13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1 06 06033 10 0000 110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1915252,67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1761238,04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91,96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1 06 06040 00 0000 110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5108585,37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6304669,26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123,41</w:t>
            </w:r>
          </w:p>
        </w:tc>
      </w:tr>
      <w:tr w:rsidR="0051734F" w:rsidRPr="0051734F" w:rsidTr="0051734F">
        <w:trPr>
          <w:trHeight w:val="13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1 06 06043 10 0000 110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5108585,37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6304669,26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123,41</w:t>
            </w:r>
          </w:p>
        </w:tc>
      </w:tr>
      <w:tr w:rsidR="0051734F" w:rsidRPr="0051734F" w:rsidTr="0051734F">
        <w:trPr>
          <w:trHeight w:val="13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1 16 00000 00 0000 000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8782,91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39507,33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449,82</w:t>
            </w:r>
          </w:p>
        </w:tc>
      </w:tr>
      <w:tr w:rsidR="0051734F" w:rsidRPr="0051734F" w:rsidTr="0051734F">
        <w:trPr>
          <w:trHeight w:val="29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1 16 07000 00 0000  140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Штрафы, неустойки, пени, уплаченные в соответствии с законом или </w:t>
            </w:r>
            <w:proofErr w:type="spellStart"/>
            <w:r w:rsidRPr="0051734F">
              <w:rPr>
                <w:color w:val="000000"/>
                <w:szCs w:val="28"/>
              </w:rPr>
              <w:t>договорм</w:t>
            </w:r>
            <w:proofErr w:type="spellEnd"/>
            <w:r w:rsidRPr="0051734F">
              <w:rPr>
                <w:color w:val="000000"/>
                <w:szCs w:val="28"/>
              </w:rPr>
              <w:t xml:space="preserve">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РФ, иной организацией, действующей от имени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8782,91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39507,33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449,82</w:t>
            </w:r>
          </w:p>
        </w:tc>
      </w:tr>
      <w:tr w:rsidR="0051734F" w:rsidRPr="0051734F" w:rsidTr="0051734F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1 16 07010 00 0000 140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proofErr w:type="gramStart"/>
            <w:r w:rsidRPr="0051734F">
              <w:rPr>
                <w:color w:val="000000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8782,91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39507,33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449,82</w:t>
            </w:r>
          </w:p>
        </w:tc>
      </w:tr>
      <w:tr w:rsidR="0051734F" w:rsidRPr="0051734F" w:rsidTr="0051734F">
        <w:trPr>
          <w:trHeight w:val="9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1 17 00000 00 0000 000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-8782,91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0,00</w:t>
            </w:r>
          </w:p>
        </w:tc>
      </w:tr>
      <w:tr w:rsidR="0051734F" w:rsidRPr="0051734F" w:rsidTr="0051734F">
        <w:trPr>
          <w:trHeight w:val="7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1 17 01000 00 0000 180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Невыясненные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-8782,91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0,00</w:t>
            </w:r>
          </w:p>
        </w:tc>
      </w:tr>
      <w:tr w:rsidR="0051734F" w:rsidRPr="0051734F" w:rsidTr="0051734F">
        <w:trPr>
          <w:trHeight w:val="10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1 17 01050 10 0000 180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-8782,91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0,00</w:t>
            </w:r>
          </w:p>
        </w:tc>
      </w:tr>
      <w:tr w:rsidR="0051734F" w:rsidRPr="0051734F" w:rsidTr="0051734F">
        <w:trPr>
          <w:trHeight w:val="322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2 00 00000 00 0000 000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5657480,00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5841356,02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103,25</w:t>
            </w:r>
          </w:p>
        </w:tc>
      </w:tr>
      <w:tr w:rsidR="0051734F" w:rsidRPr="0051734F" w:rsidTr="0051734F">
        <w:trPr>
          <w:trHeight w:val="322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</w:p>
        </w:tc>
      </w:tr>
      <w:tr w:rsidR="0051734F" w:rsidRPr="0051734F" w:rsidTr="0051734F">
        <w:trPr>
          <w:trHeight w:val="7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5657480,00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5841356,02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103,25</w:t>
            </w:r>
          </w:p>
        </w:tc>
      </w:tr>
      <w:tr w:rsidR="0051734F" w:rsidRPr="0051734F" w:rsidTr="0051734F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2 02 10000 00 0000 151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2242732,00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2298159,00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102,47</w:t>
            </w:r>
          </w:p>
        </w:tc>
      </w:tr>
      <w:tr w:rsidR="0051734F" w:rsidRPr="0051734F" w:rsidTr="0051734F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2 02 15002 00 0000 151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Дотации бюджетам на поддержку мер по обеспечению </w:t>
            </w:r>
            <w:proofErr w:type="spellStart"/>
            <w:r w:rsidRPr="0051734F">
              <w:rPr>
                <w:color w:val="000000"/>
                <w:szCs w:val="28"/>
              </w:rPr>
              <w:t>сбалансировнности</w:t>
            </w:r>
            <w:proofErr w:type="spellEnd"/>
            <w:r w:rsidRPr="0051734F">
              <w:rPr>
                <w:color w:val="000000"/>
                <w:szCs w:val="28"/>
              </w:rPr>
              <w:t xml:space="preserve">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55427,00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</w:tr>
      <w:tr w:rsidR="0051734F" w:rsidRPr="0051734F" w:rsidTr="0051734F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2 02 15002 10 0000 151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Дотации бюджетам сельских поселений на поддержку мер по обеспечению </w:t>
            </w:r>
            <w:proofErr w:type="spellStart"/>
            <w:r w:rsidRPr="0051734F">
              <w:rPr>
                <w:color w:val="000000"/>
                <w:szCs w:val="28"/>
              </w:rPr>
              <w:t>сбалансировнности</w:t>
            </w:r>
            <w:proofErr w:type="spellEnd"/>
            <w:r w:rsidRPr="0051734F">
              <w:rPr>
                <w:color w:val="000000"/>
                <w:szCs w:val="28"/>
              </w:rPr>
              <w:t xml:space="preserve">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55427,00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</w:tr>
      <w:tr w:rsidR="0051734F" w:rsidRPr="0051734F" w:rsidTr="0051734F">
        <w:trPr>
          <w:trHeight w:val="13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2 02 16001 00 0000 150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Дотации на выравнивание бюджетной обеспеченности  из бюджетов муниципальных районов</w:t>
            </w:r>
            <w:proofErr w:type="gramStart"/>
            <w:r w:rsidRPr="0051734F">
              <w:rPr>
                <w:color w:val="000000"/>
                <w:szCs w:val="28"/>
              </w:rPr>
              <w:t xml:space="preserve"> ,</w:t>
            </w:r>
            <w:proofErr w:type="gramEnd"/>
            <w:r w:rsidRPr="0051734F">
              <w:rPr>
                <w:color w:val="000000"/>
                <w:szCs w:val="28"/>
              </w:rPr>
              <w:t xml:space="preserve"> городских округов с внутригородским делением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2242732,00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2242732,00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Дотации бюджетам сельских поселений на выравнивание </w:t>
            </w:r>
            <w:proofErr w:type="spellStart"/>
            <w:r w:rsidRPr="0051734F">
              <w:rPr>
                <w:color w:val="000000"/>
                <w:szCs w:val="28"/>
              </w:rPr>
              <w:t>бюдджетной</w:t>
            </w:r>
            <w:proofErr w:type="spellEnd"/>
            <w:r w:rsidRPr="0051734F">
              <w:rPr>
                <w:color w:val="000000"/>
                <w:szCs w:val="28"/>
              </w:rPr>
              <w:t xml:space="preserve">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2242732,00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2242732,00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8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2 02 20000 00 0000 151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3157639,00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3157638,02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5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2 02 25555 00 0000 151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1787015,00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1787015,00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6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2 02 25555 10 0000 151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Субсидии бюджетам сельским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1787015,00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1787015,00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2 02 25576 00 0000 150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1165464,00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1165463,02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</w:tr>
      <w:tr w:rsidR="0051734F" w:rsidRPr="0051734F" w:rsidTr="0051734F">
        <w:trPr>
          <w:trHeight w:val="8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2 02 25576 10 0000 150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1165464,00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1165463,02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2 02 29999 00 0000 151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Прочие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205160,00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2 02 29999 10 0000 151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Прочие субсидии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205160,00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2 02 30000 00 0000 151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217109,00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2 02 35118 00 0000 151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217109,00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2 02 35118 10 0000 151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217109,00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2 02 40000 00 0000 151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2 02 40014 00 0000 151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8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2 02 40014 10 0000 151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2 07 00000 00 0000 000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128450,00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0,00</w:t>
            </w:r>
          </w:p>
        </w:tc>
      </w:tr>
      <w:tr w:rsidR="0051734F" w:rsidRPr="0051734F" w:rsidTr="0051734F">
        <w:trPr>
          <w:trHeight w:val="9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 xml:space="preserve">2 07 05000 10 0000 150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Прочие безвозмездные поступления в бюджеты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128450,00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0,00</w:t>
            </w:r>
          </w:p>
        </w:tc>
      </w:tr>
      <w:tr w:rsidR="0051734F" w:rsidRPr="0051734F" w:rsidTr="0051734F">
        <w:trPr>
          <w:trHeight w:val="10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2 07 05030 10 0000 150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128450,00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В С Е Г О Д О Х О </w:t>
            </w:r>
            <w:proofErr w:type="gramStart"/>
            <w:r w:rsidRPr="0051734F">
              <w:rPr>
                <w:color w:val="000000"/>
                <w:szCs w:val="28"/>
              </w:rPr>
              <w:t>Д</w:t>
            </w:r>
            <w:proofErr w:type="gramEnd"/>
            <w:r w:rsidRPr="0051734F">
              <w:rPr>
                <w:color w:val="000000"/>
                <w:szCs w:val="28"/>
              </w:rPr>
              <w:t xml:space="preserve"> О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14892108,08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16557277,33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111,18</w:t>
            </w:r>
          </w:p>
        </w:tc>
      </w:tr>
    </w:tbl>
    <w:p w:rsidR="0051734F" w:rsidRDefault="0051734F" w:rsidP="00605EBF">
      <w:pPr>
        <w:jc w:val="both"/>
      </w:pPr>
    </w:p>
    <w:p w:rsidR="0051734F" w:rsidRDefault="0051734F" w:rsidP="00605EBF">
      <w:pPr>
        <w:jc w:val="both"/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000"/>
        <w:gridCol w:w="1000"/>
        <w:gridCol w:w="1118"/>
        <w:gridCol w:w="567"/>
        <w:gridCol w:w="1320"/>
        <w:gridCol w:w="1232"/>
        <w:gridCol w:w="1276"/>
      </w:tblGrid>
      <w:tr w:rsidR="0051734F" w:rsidRPr="0051734F" w:rsidTr="0051734F">
        <w:trPr>
          <w:trHeight w:val="229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  <w:bookmarkStart w:id="4" w:name="RANGE!A1:F106"/>
            <w:bookmarkStart w:id="5" w:name="RANGE!A1:H145"/>
            <w:bookmarkStart w:id="6" w:name="_GoBack"/>
            <w:bookmarkEnd w:id="4"/>
            <w:bookmarkEnd w:id="5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34F" w:rsidRPr="0051734F" w:rsidRDefault="0051734F" w:rsidP="0051734F">
            <w:pPr>
              <w:rPr>
                <w:szCs w:val="24"/>
              </w:rPr>
            </w:pPr>
            <w:r w:rsidRPr="0051734F">
              <w:rPr>
                <w:szCs w:val="24"/>
              </w:rPr>
              <w:t>Приложение № 3</w:t>
            </w:r>
            <w:r w:rsidRPr="0051734F">
              <w:rPr>
                <w:szCs w:val="24"/>
              </w:rPr>
              <w:br/>
              <w:t>к Решению Собрания депутатов</w:t>
            </w:r>
            <w:r w:rsidRPr="0051734F">
              <w:rPr>
                <w:szCs w:val="24"/>
              </w:rPr>
              <w:br/>
              <w:t>Новопоселеновского сельсовета Курского района Курской области от 09 апреля  2021 г. № 159-6-79</w:t>
            </w:r>
            <w:r w:rsidRPr="0051734F">
              <w:rPr>
                <w:szCs w:val="24"/>
              </w:rPr>
              <w:br/>
              <w:t>«Об исполнении бюджета Новопоселеновского сельсовета Курского района Курской области за 2020 год»</w:t>
            </w:r>
          </w:p>
        </w:tc>
      </w:tr>
      <w:tr w:rsidR="0051734F" w:rsidRPr="0051734F" w:rsidTr="0051734F">
        <w:trPr>
          <w:trHeight w:val="810"/>
        </w:trPr>
        <w:tc>
          <w:tcPr>
            <w:tcW w:w="95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Cs w:val="32"/>
              </w:rPr>
            </w:pPr>
            <w:r w:rsidRPr="0051734F">
              <w:rPr>
                <w:b/>
                <w:bCs/>
                <w:color w:val="000000"/>
                <w:szCs w:val="32"/>
              </w:rPr>
              <w:t>Ведомственная структура расходов бюджета Новопоселеновского сельсовета Курского района Курской области за 2020 год</w:t>
            </w:r>
          </w:p>
        </w:tc>
      </w:tr>
      <w:tr w:rsidR="0051734F" w:rsidRPr="0051734F" w:rsidTr="0051734F">
        <w:trPr>
          <w:trHeight w:val="375"/>
        </w:trPr>
        <w:tc>
          <w:tcPr>
            <w:tcW w:w="95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34F" w:rsidRPr="0051734F" w:rsidRDefault="0051734F" w:rsidP="0051734F">
            <w:pPr>
              <w:rPr>
                <w:b/>
                <w:bCs/>
                <w:color w:val="000000"/>
                <w:szCs w:val="32"/>
              </w:rPr>
            </w:pPr>
          </w:p>
        </w:tc>
      </w:tr>
      <w:tr w:rsidR="0051734F" w:rsidRPr="0051734F" w:rsidTr="0051734F">
        <w:trPr>
          <w:trHeight w:val="114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1734F">
              <w:rPr>
                <w:b/>
                <w:bCs/>
                <w:color w:val="000000"/>
                <w:szCs w:val="28"/>
              </w:rPr>
              <w:t>Наименование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Cs w:val="28"/>
              </w:rPr>
            </w:pPr>
            <w:proofErr w:type="spellStart"/>
            <w:r w:rsidRPr="0051734F">
              <w:rPr>
                <w:b/>
                <w:bCs/>
                <w:color w:val="000000"/>
                <w:szCs w:val="28"/>
              </w:rPr>
              <w:t>Рз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Cs w:val="28"/>
              </w:rPr>
            </w:pPr>
            <w:proofErr w:type="gramStart"/>
            <w:r w:rsidRPr="0051734F">
              <w:rPr>
                <w:b/>
                <w:bCs/>
                <w:color w:val="000000"/>
                <w:szCs w:val="28"/>
              </w:rPr>
              <w:t>ПР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1734F">
              <w:rPr>
                <w:b/>
                <w:bCs/>
                <w:color w:val="000000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1734F">
              <w:rPr>
                <w:b/>
                <w:bCs/>
                <w:color w:val="000000"/>
                <w:szCs w:val="28"/>
              </w:rPr>
              <w:t>ВР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1734F">
              <w:rPr>
                <w:b/>
                <w:bCs/>
                <w:color w:val="000000"/>
                <w:szCs w:val="28"/>
              </w:rPr>
              <w:t>Утверждено на 2020 год, рублей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1734F">
              <w:rPr>
                <w:b/>
                <w:bCs/>
                <w:color w:val="000000"/>
                <w:szCs w:val="28"/>
              </w:rPr>
              <w:t>Исполнено за 2020 год,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1734F">
              <w:rPr>
                <w:b/>
                <w:bCs/>
                <w:color w:val="000000"/>
                <w:szCs w:val="28"/>
              </w:rPr>
              <w:t>% исп.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ВСЕГО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19 626 610,70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12 477 258,18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63,57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12 324 377,62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5 329 443,10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3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4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Глава </w:t>
            </w:r>
            <w:proofErr w:type="gramStart"/>
            <w:r w:rsidRPr="0051734F">
              <w:rPr>
                <w:szCs w:val="28"/>
              </w:rPr>
              <w:t>муниципального</w:t>
            </w:r>
            <w:proofErr w:type="gramEnd"/>
            <w:r w:rsidRPr="0051734F">
              <w:rPr>
                <w:szCs w:val="28"/>
              </w:rPr>
              <w:t xml:space="preserve">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6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1734F">
              <w:rPr>
                <w:color w:val="000000"/>
                <w:szCs w:val="28"/>
              </w:rPr>
              <w:lastRenderedPageBreak/>
              <w:t>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710 595,39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1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8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2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2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2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30 647,27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8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 субъекта Российской Федерации, местных администраций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1 853 325,09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1 853 325,09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6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Обеспечение функционирования местных администраций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1 827 156,59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1 827 156,59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Обеспечение деятельности администрации </w:t>
            </w:r>
            <w:proofErr w:type="gramStart"/>
            <w:r w:rsidRPr="0051734F">
              <w:rPr>
                <w:color w:val="000000"/>
                <w:szCs w:val="28"/>
              </w:rPr>
              <w:t>муниципального</w:t>
            </w:r>
            <w:proofErr w:type="gramEnd"/>
            <w:r w:rsidRPr="0051734F">
              <w:rPr>
                <w:color w:val="000000"/>
                <w:szCs w:val="28"/>
              </w:rPr>
              <w:t xml:space="preserve">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1 827 156,59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1 827 156,59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Обеспечение деятельности и выполнение функций органов местного </w:t>
            </w:r>
            <w:r w:rsidRPr="0051734F">
              <w:rPr>
                <w:color w:val="000000"/>
                <w:szCs w:val="28"/>
              </w:rPr>
              <w:lastRenderedPageBreak/>
              <w:t>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1 827 156,59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1 827 156,59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6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1 827 156,59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1 827 156,59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26 168,50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26 168,50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26 168,50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26 168,50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3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Иные межбюджетные трансферты на осуществление переданных полномочий в сфере внутреннего муниципального финансового контроля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2 00 П1485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26 168,50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26 168,50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2 00 П1485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26 168,50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26 168,50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5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9 729 809,87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2 734 875,35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28,11</w:t>
            </w:r>
          </w:p>
        </w:tc>
      </w:tr>
      <w:tr w:rsidR="0051734F" w:rsidRPr="0051734F" w:rsidTr="0051734F">
        <w:trPr>
          <w:trHeight w:val="16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Муниципальная программа «Управление муниципальным имуществом и земельными ресурсами Новопоселеновского сельсовета Курского района Курской области на 2018-2022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500 000,00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15,00</w:t>
            </w:r>
          </w:p>
        </w:tc>
      </w:tr>
      <w:tr w:rsidR="0051734F" w:rsidRPr="0051734F" w:rsidTr="0051734F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Подпрограмма «Проведение муниципальной политики в области имущественных и земельных отношений»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500 000,00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15,00</w:t>
            </w:r>
          </w:p>
        </w:tc>
      </w:tr>
      <w:tr w:rsidR="0051734F" w:rsidRPr="0051734F" w:rsidTr="0051734F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Основное мероприятие "Осуществление мероприятий в области имущественных и земельных отношений"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 xml:space="preserve">01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 xml:space="preserve">13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500 000,00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15,00</w:t>
            </w:r>
          </w:p>
        </w:tc>
      </w:tr>
      <w:tr w:rsidR="0051734F" w:rsidRPr="0051734F" w:rsidTr="0051734F">
        <w:trPr>
          <w:trHeight w:val="8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Мероприятия в области имущественных отношений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 xml:space="preserve">01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 2 01 С1467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250 000,00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28,00</w:t>
            </w:r>
          </w:p>
        </w:tc>
      </w:tr>
      <w:tr w:rsidR="0051734F" w:rsidRPr="0051734F" w:rsidTr="0051734F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 2 01 С1467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250 000,00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28,00</w:t>
            </w:r>
          </w:p>
        </w:tc>
      </w:tr>
      <w:tr w:rsidR="0051734F" w:rsidRPr="0051734F" w:rsidTr="0051734F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Мероприятия в области земельных отношений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 xml:space="preserve">01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 2 01 С1468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250 000,00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2,00</w:t>
            </w:r>
          </w:p>
        </w:tc>
      </w:tr>
      <w:tr w:rsidR="0051734F" w:rsidRPr="0051734F" w:rsidTr="0051734F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 xml:space="preserve">01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 2 01 С1468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250 000,00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2,00</w:t>
            </w:r>
          </w:p>
        </w:tc>
      </w:tr>
      <w:tr w:rsidR="0051734F" w:rsidRPr="0051734F" w:rsidTr="0051734F">
        <w:trPr>
          <w:trHeight w:val="16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Муниципальная программа "Профилактика правонарушений   в  Новопоселеновском сельсовете Курского района</w:t>
            </w:r>
            <w:r w:rsidRPr="0051734F">
              <w:rPr>
                <w:szCs w:val="28"/>
              </w:rPr>
              <w:br/>
              <w:t>Курской области на 2018 - 2022 годы"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Подпрограмма «Обеспечение правопорядка на территории Новопоселеновского сельсовета Курского района Курской области»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25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 xml:space="preserve">Основное мероприятие "Проведение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</w:t>
            </w:r>
            <w:r w:rsidRPr="0051734F">
              <w:rPr>
                <w:szCs w:val="28"/>
              </w:rPr>
              <w:lastRenderedPageBreak/>
              <w:t>мнения о работе служб, обеспечивающих профилактику правонарушений"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 xml:space="preserve">01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 xml:space="preserve">Реализация </w:t>
            </w:r>
            <w:proofErr w:type="spellStart"/>
            <w:r w:rsidRPr="0051734F">
              <w:rPr>
                <w:szCs w:val="28"/>
              </w:rPr>
              <w:t>меропритияй</w:t>
            </w:r>
            <w:proofErr w:type="spellEnd"/>
            <w:r w:rsidRPr="0051734F">
              <w:rPr>
                <w:szCs w:val="28"/>
              </w:rPr>
              <w:t xml:space="preserve"> </w:t>
            </w:r>
            <w:proofErr w:type="gramStart"/>
            <w:r w:rsidRPr="0051734F">
              <w:rPr>
                <w:szCs w:val="28"/>
              </w:rPr>
              <w:t>направленных</w:t>
            </w:r>
            <w:proofErr w:type="gramEnd"/>
            <w:r w:rsidRPr="0051734F">
              <w:rPr>
                <w:szCs w:val="28"/>
              </w:rPr>
              <w:t xml:space="preserve"> на </w:t>
            </w:r>
            <w:proofErr w:type="spellStart"/>
            <w:r w:rsidRPr="0051734F">
              <w:rPr>
                <w:szCs w:val="28"/>
              </w:rPr>
              <w:t>обесепечение</w:t>
            </w:r>
            <w:proofErr w:type="spellEnd"/>
            <w:r w:rsidRPr="0051734F">
              <w:rPr>
                <w:szCs w:val="28"/>
              </w:rPr>
              <w:t xml:space="preserve"> правопорядка на территории Новопоселеновского сельсовета </w:t>
            </w:r>
            <w:proofErr w:type="spellStart"/>
            <w:r w:rsidRPr="0051734F">
              <w:rPr>
                <w:szCs w:val="28"/>
              </w:rPr>
              <w:t>Крского</w:t>
            </w:r>
            <w:proofErr w:type="spellEnd"/>
            <w:r w:rsidRPr="0051734F">
              <w:rPr>
                <w:szCs w:val="28"/>
              </w:rPr>
              <w:t xml:space="preserve"> района Курской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 2 01 С1435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 2 01 С1435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8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7 662 503,43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1 092 568,91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14,26</w:t>
            </w:r>
          </w:p>
        </w:tc>
      </w:tr>
      <w:tr w:rsidR="0051734F" w:rsidRPr="0051734F" w:rsidTr="0051734F">
        <w:trPr>
          <w:trHeight w:val="9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Выполнение других обязательств </w:t>
            </w:r>
            <w:proofErr w:type="gramStart"/>
            <w:r w:rsidRPr="0051734F">
              <w:rPr>
                <w:szCs w:val="28"/>
              </w:rPr>
              <w:t>муниципального</w:t>
            </w:r>
            <w:proofErr w:type="gramEnd"/>
            <w:r w:rsidRPr="0051734F">
              <w:rPr>
                <w:szCs w:val="28"/>
              </w:rPr>
              <w:t xml:space="preserve">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7 662 503,43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1 092 568,91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14,26</w:t>
            </w:r>
          </w:p>
        </w:tc>
      </w:tr>
      <w:tr w:rsidR="0051734F" w:rsidRPr="0051734F" w:rsidTr="0051734F">
        <w:trPr>
          <w:trHeight w:val="13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76 1 00 П1416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76 1 00 П1416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7 622 503,43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1 052 568,91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13,81</w:t>
            </w:r>
          </w:p>
        </w:tc>
      </w:tr>
      <w:tr w:rsidR="0051734F" w:rsidRPr="0051734F" w:rsidTr="0051734F">
        <w:trPr>
          <w:trHeight w:val="8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1 897 154,18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1 009 098,06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53,19</w:t>
            </w:r>
          </w:p>
        </w:tc>
      </w:tr>
      <w:tr w:rsidR="0051734F" w:rsidRPr="0051734F" w:rsidTr="0051734F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5 725 349,25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43 470,85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0,76</w:t>
            </w:r>
          </w:p>
        </w:tc>
      </w:tr>
      <w:tr w:rsidR="0051734F" w:rsidRPr="0051734F" w:rsidTr="0051734F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92 530,23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92 530,23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92 530,23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92 530,23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1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77 2 00 С1439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92 530,23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92 530,23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77 2 00 С1439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92 530,23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92 530,23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3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Непрограммные расходы на обеспечение деятельности муниципальных казенных учреждений Новопоселеновского сельсовета Курского района Курской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1 469 776,21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1 469 776,21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5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Расходы на обеспечение деятельности муниципальных казенных учреждений, не вошедших в программные мероприятия Новопоселеновского сельсовета Курского района Курской области (МКУ «ОДАНС»)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1 469 776,21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1 469 776,21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79 1 00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1 469 776,21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1 469 776,21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6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79 1 00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1 469 776,21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1 469 776,21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НАЦИОНАЛЬНАЯ ОБОРОНА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Мобилизационная и вневойсковая подготовка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6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0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Осуществление первичного воинского учета на </w:t>
            </w:r>
            <w:proofErr w:type="gramStart"/>
            <w:r w:rsidRPr="0051734F">
              <w:rPr>
                <w:color w:val="000000"/>
                <w:szCs w:val="28"/>
              </w:rPr>
              <w:t>территориях</w:t>
            </w:r>
            <w:proofErr w:type="gramEnd"/>
            <w:r w:rsidRPr="0051734F">
              <w:rPr>
                <w:color w:val="000000"/>
                <w:szCs w:val="28"/>
              </w:rPr>
              <w:t>, где отсутствуют военные комиссариаты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77 2 00 51180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36 503,84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91,26</w:t>
            </w:r>
          </w:p>
        </w:tc>
      </w:tr>
      <w:tr w:rsidR="0051734F" w:rsidRPr="0051734F" w:rsidTr="0051734F">
        <w:trPr>
          <w:trHeight w:val="7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Защита населения и территории от чрезвычайных ситуаций природного и </w:t>
            </w:r>
            <w:r w:rsidRPr="0051734F">
              <w:rPr>
                <w:color w:val="000000"/>
                <w:szCs w:val="28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19 720,00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98,60</w:t>
            </w:r>
          </w:p>
        </w:tc>
      </w:tr>
      <w:tr w:rsidR="0051734F" w:rsidRPr="0051734F" w:rsidTr="0051734F">
        <w:trPr>
          <w:trHeight w:val="19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Новопоселеновском сельсовете Курского района Курской области на 2017 - 2021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19 720,00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98,60</w:t>
            </w:r>
          </w:p>
        </w:tc>
      </w:tr>
      <w:tr w:rsidR="0051734F" w:rsidRPr="0051734F" w:rsidTr="0051734F">
        <w:trPr>
          <w:trHeight w:val="24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Подпрограмма «Снижение рисков и смягчение последствий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 в Новопоселеновском сельсовете Курского района Курской области на 2017 - 2021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19 720,00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98,60</w:t>
            </w:r>
          </w:p>
        </w:tc>
      </w:tr>
      <w:tr w:rsidR="0051734F" w:rsidRPr="0051734F" w:rsidTr="0051734F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Основное мероприятие «Защита населения и территории от чрезвычайных ситуаций природного и техногенного характера, гражданская оборона»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19 720,00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98,60</w:t>
            </w:r>
          </w:p>
        </w:tc>
      </w:tr>
      <w:tr w:rsidR="0051734F" w:rsidRPr="0051734F" w:rsidTr="0051734F">
        <w:trPr>
          <w:trHeight w:val="18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2 01 С1460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19 720,00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98,60</w:t>
            </w:r>
          </w:p>
        </w:tc>
      </w:tr>
      <w:tr w:rsidR="0051734F" w:rsidRPr="0051734F" w:rsidTr="0051734F">
        <w:trPr>
          <w:trHeight w:val="9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2 01 С1460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19 720,00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98,60</w:t>
            </w:r>
          </w:p>
        </w:tc>
      </w:tr>
      <w:tr w:rsidR="0051734F" w:rsidRPr="0051734F" w:rsidTr="0051734F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Обеспечение пожарной безопасности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16 783,84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83,92</w:t>
            </w:r>
          </w:p>
        </w:tc>
      </w:tr>
      <w:tr w:rsidR="0051734F" w:rsidRPr="0051734F" w:rsidTr="0051734F">
        <w:trPr>
          <w:trHeight w:val="18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Новопоселеновском сельсовете Курского района Курской области на 2017 - 2021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16 783,84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83,92</w:t>
            </w:r>
          </w:p>
        </w:tc>
      </w:tr>
      <w:tr w:rsidR="0051734F" w:rsidRPr="0051734F" w:rsidTr="0051734F">
        <w:trPr>
          <w:trHeight w:val="30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  в </w:t>
            </w:r>
            <w:r w:rsidRPr="0051734F">
              <w:rPr>
                <w:color w:val="000000"/>
                <w:szCs w:val="28"/>
              </w:rPr>
              <w:lastRenderedPageBreak/>
              <w:t>Новопоселеновском сельсовете Курского района Курской области на 2017 - 2021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16 783,84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83,92</w:t>
            </w:r>
          </w:p>
        </w:tc>
      </w:tr>
      <w:tr w:rsidR="0051734F" w:rsidRPr="0051734F" w:rsidTr="0051734F">
        <w:trPr>
          <w:trHeight w:val="8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 xml:space="preserve">Основное мероприятие «Обеспечение первичных мер пожарной безопасности на территории»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16 783,84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83,92</w:t>
            </w:r>
          </w:p>
        </w:tc>
      </w:tr>
      <w:tr w:rsidR="0051734F" w:rsidRPr="0051734F" w:rsidTr="0051734F">
        <w:trPr>
          <w:trHeight w:val="10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1 01 С1415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16 783,84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83,92</w:t>
            </w:r>
          </w:p>
        </w:tc>
      </w:tr>
      <w:tr w:rsidR="0051734F" w:rsidRPr="0051734F" w:rsidTr="0051734F">
        <w:trPr>
          <w:trHeight w:val="12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13 1 01 С1415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16 783,84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83,92</w:t>
            </w:r>
          </w:p>
        </w:tc>
      </w:tr>
      <w:tr w:rsidR="0051734F" w:rsidRPr="0051734F" w:rsidTr="0051734F">
        <w:trPr>
          <w:trHeight w:val="645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160 193,40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80,10</w:t>
            </w:r>
          </w:p>
        </w:tc>
      </w:tr>
      <w:tr w:rsidR="0051734F" w:rsidRPr="0051734F" w:rsidTr="0051734F">
        <w:trPr>
          <w:trHeight w:val="7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160 193,40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80,10</w:t>
            </w:r>
          </w:p>
        </w:tc>
      </w:tr>
      <w:tr w:rsidR="0051734F" w:rsidRPr="0051734F" w:rsidTr="0051734F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Муниципальная программа «Энергосбережение, повышение энергетической эффективности в Новопоселеновском сельсовете Курского района Курской области на 2018 – 2022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160 193,40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80,10</w:t>
            </w:r>
          </w:p>
        </w:tc>
      </w:tr>
      <w:tr w:rsidR="0051734F" w:rsidRPr="0051734F" w:rsidTr="0051734F">
        <w:trPr>
          <w:trHeight w:val="7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Подпрограмма «Повышение энергетической эффективности в Новопоселеновском сельсовете Курского района Курской области» муниципальной программы «Энергосбережение, </w:t>
            </w:r>
            <w:r w:rsidRPr="0051734F">
              <w:rPr>
                <w:szCs w:val="28"/>
              </w:rPr>
              <w:lastRenderedPageBreak/>
              <w:t>повышение энергетической эффективности в Новопоселеновском сельсовете Курского района Курской области на 2018 – 2022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160 193,40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80,10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Основное мероприятие «Осуществление мероприятий в области энергосбережения»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160 193,40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80,10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Мероприятия в области энергосбережения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 1 01 С1434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160 193,40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80,10</w:t>
            </w:r>
          </w:p>
        </w:tc>
      </w:tr>
      <w:tr w:rsidR="0051734F" w:rsidRPr="0051734F" w:rsidTr="0051734F">
        <w:trPr>
          <w:trHeight w:val="8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 1 01 С1434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200000,00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160 193,40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80,10</w:t>
            </w:r>
          </w:p>
        </w:tc>
      </w:tr>
      <w:tr w:rsidR="0051734F" w:rsidRPr="0051734F" w:rsidTr="0051734F">
        <w:trPr>
          <w:trHeight w:val="6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ЖИЛИЩНО-КОММУНАЛЬНОЕ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5 930 811,03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5 884 098,65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99,21</w:t>
            </w:r>
          </w:p>
        </w:tc>
      </w:tr>
      <w:tr w:rsidR="0051734F" w:rsidRPr="0051734F" w:rsidTr="0051734F">
        <w:trPr>
          <w:trHeight w:val="6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Благоустройство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5 930 811,03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2 484 410,44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41,89</w:t>
            </w:r>
          </w:p>
        </w:tc>
      </w:tr>
      <w:tr w:rsidR="0051734F" w:rsidRPr="0051734F" w:rsidTr="0051734F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Муниципальная программа «Обеспечение доступным и комфортным жильем и коммунальными услугами граждан в  Новопоселеновском сельсовете Курского района Курской области в 2017 - 2021 годах»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2 521 645,94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2 484 410,44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98,52</w:t>
            </w:r>
          </w:p>
        </w:tc>
      </w:tr>
      <w:tr w:rsidR="0051734F" w:rsidRPr="0051734F" w:rsidTr="0051734F">
        <w:trPr>
          <w:trHeight w:val="22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 xml:space="preserve">Подпрограмма «Обеспечение качественными услугами ЖКХ населения в Новопоселеновском сельсовете Курского района Курской области» муниципальной программы «Обеспечение доступным и комфортным жильем и коммунальными услугами граждан в  Новопоселеновском сельсовете Курского района Курской области в 2017 - </w:t>
            </w:r>
            <w:r w:rsidRPr="0051734F">
              <w:rPr>
                <w:color w:val="000000"/>
                <w:szCs w:val="28"/>
              </w:rPr>
              <w:lastRenderedPageBreak/>
              <w:t>2021 годах»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07 3 00 00000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2 521 645,94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2 484 410,44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98,52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07 3 01 00000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2 521 645,94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2 484 410,44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98,52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Мероприятия по благоустройству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07 3 01 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2 521 645,94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2 484 410,44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98,52</w:t>
            </w:r>
          </w:p>
        </w:tc>
      </w:tr>
      <w:tr w:rsidR="0051734F" w:rsidRPr="0051734F" w:rsidTr="0051734F">
        <w:trPr>
          <w:trHeight w:val="138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07 3 01 С1433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2 521 645,94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2 484 410,44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98,52</w:t>
            </w:r>
          </w:p>
        </w:tc>
      </w:tr>
      <w:tr w:rsidR="0051734F" w:rsidRPr="0051734F" w:rsidTr="0051734F">
        <w:trPr>
          <w:trHeight w:val="118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Муниципальная программа «Комплексное развитие сельской территории Новопоселеновского сельсовета Курского района Курской области»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1 513 790,09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1 460 377,89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96,47</w:t>
            </w:r>
          </w:p>
        </w:tc>
      </w:tr>
      <w:tr w:rsidR="0051734F" w:rsidRPr="0051734F" w:rsidTr="0051734F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Подпрограмма «Благоустройство сельских территорий»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1 513 790,09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1 460 377,89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96,47</w:t>
            </w:r>
          </w:p>
        </w:tc>
      </w:tr>
      <w:tr w:rsidR="0051734F" w:rsidRPr="0051734F" w:rsidTr="0051734F">
        <w:trPr>
          <w:trHeight w:val="15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Основное мероприятие «Создание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354 900,00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Обеспечение комплексного развития сельских территорий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01 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354 900,00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01 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354 900,00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6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Основное мероприятие «Организация освещения территорий, включая архитектурную подсветку зданий, строений, сооружений, в том числе с использованием энергосберегающих технологий»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250 869,09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250 869,09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8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Обеспечение комплексного развития сельских территорий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02 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200 695,27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200 695,27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02 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200 695,27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200 695,27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02 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50 173,82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50 173,82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02 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50 173,82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50 173,82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Основное мероприятие «Организация пешеходных коммуникаций, в том числе тротуаров, аллей, дорожек, тропинок»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391 228,00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391 228,00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8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Обеспечение комплексного развития сельских территорий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03 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312 981,90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312 981,90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8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07 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312 981,90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312 981,90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03 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78 246,10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78 246,10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6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07 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78 246,10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78 246,10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6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Основное мероприятие «Обустройство площадок накопления твердых коммунальных отходов»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463 380,80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463 380,80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0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Обеспечение комплексного развития сельских территорий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07 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463 380,80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463 380,80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16 1 07 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463 380,80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463 380,80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5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 xml:space="preserve">Муниципальная программа «Формирование современной городской среды» на территории </w:t>
            </w:r>
            <w:proofErr w:type="gramStart"/>
            <w:r w:rsidRPr="0051734F">
              <w:rPr>
                <w:szCs w:val="28"/>
              </w:rPr>
              <w:t>муниципального</w:t>
            </w:r>
            <w:proofErr w:type="gramEnd"/>
            <w:r w:rsidRPr="0051734F">
              <w:rPr>
                <w:szCs w:val="28"/>
              </w:rPr>
              <w:t xml:space="preserve"> образования «Новопоселеновский сельсовет» Курского района Курской области»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1 895 375,00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1 820 379,00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96,04</w:t>
            </w:r>
          </w:p>
        </w:tc>
      </w:tr>
      <w:tr w:rsidR="0051734F" w:rsidRPr="0051734F" w:rsidTr="0051734F">
        <w:trPr>
          <w:trHeight w:val="25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 xml:space="preserve">Подпрограмма «Формирование современной городской среды» на территории </w:t>
            </w:r>
            <w:proofErr w:type="gramStart"/>
            <w:r w:rsidRPr="0051734F">
              <w:rPr>
                <w:szCs w:val="28"/>
              </w:rPr>
              <w:t>муниципального</w:t>
            </w:r>
            <w:proofErr w:type="gramEnd"/>
            <w:r w:rsidRPr="0051734F">
              <w:rPr>
                <w:szCs w:val="28"/>
              </w:rPr>
              <w:t xml:space="preserve"> образования «Новопоселеновский сельсовет» Курского района Курской области"  муниципальной программы «Формирование современной городской среды» на территории муниципального образования «Новопоселеновский сельсовет» </w:t>
            </w:r>
            <w:r w:rsidRPr="0051734F">
              <w:rPr>
                <w:szCs w:val="28"/>
              </w:rPr>
              <w:lastRenderedPageBreak/>
              <w:t>Курского района Курской области»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1 895 375,00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1 820 379,00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96,04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Основное мероприятие «Реализация регионального проекта «Формирование современной городской среды»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 1 F2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1 820 379,00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1 820 379,00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1 820 379,00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1 820 379,00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1 820 379,00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1 820 379,00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Реализация программ формирования современной городской среды за счет средств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 1 01 С5550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74 996,00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65 519,12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87,36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19 1 01 С5550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74 996,00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65 519,12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87,36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53412,20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53 412,20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Непрограммные расходы 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53412,20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53 412,20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2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53412,20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53 412,20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proofErr w:type="gramStart"/>
            <w:r w:rsidRPr="0051734F">
              <w:rPr>
                <w:color w:val="000000"/>
                <w:szCs w:val="28"/>
              </w:rPr>
              <w:t xml:space="preserve">Субсидии бюджетным учреждениям на финансовое обеспечение </w:t>
            </w:r>
            <w:r w:rsidRPr="0051734F">
              <w:rPr>
                <w:color w:val="000000"/>
                <w:szCs w:val="28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работ)) нужд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lastRenderedPageBreak/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77 2 00 С1494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53412,2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53 412,20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 xml:space="preserve">КУЛЬТУРА, КИНЕМАТОГРАФИЯ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769 390,01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705 971,15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91,76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Культура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769 390,01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26,67</w:t>
            </w:r>
          </w:p>
        </w:tc>
      </w:tr>
      <w:tr w:rsidR="0051734F" w:rsidRPr="0051734F" w:rsidTr="0051734F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Муниципальная программа «Развитие культуры в Новопоселеновском сельсовете Курского района Курской области на 2017 - 2021 годы»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769 390,01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26,67</w:t>
            </w:r>
          </w:p>
        </w:tc>
      </w:tr>
      <w:tr w:rsidR="0051734F" w:rsidRPr="0051734F" w:rsidTr="0051734F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Подпрограмма «Искусство» муниципальной программы ««Развитие культуры в Новопоселеновском сельсовете Курского района Курской области на 2017 - 2021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769 390,01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26,67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Основное мероприятие «Обеспечение деятельности культурно-досугового дела»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769 390,01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26,67</w:t>
            </w:r>
          </w:p>
        </w:tc>
      </w:tr>
      <w:tr w:rsidR="0051734F" w:rsidRPr="0051734F" w:rsidTr="0051734F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Заработная плата и начисления на выплаты по оплате труда работника учреждений культуры муниципальных образований городских и сельских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01 1 01 13330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205 160,00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01 1 01 13330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205 160,00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205 160,00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Заработная плата и начисления на выплаты по оплате труда работника учреждений культуры муниципальных образований городских и сельских поселений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1 01 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353 230,01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353 230,01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7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1 01 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353 230,01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353 230,01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9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1 01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211 000,00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147 581,14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69,94</w:t>
            </w:r>
          </w:p>
        </w:tc>
      </w:tr>
      <w:tr w:rsidR="0051734F" w:rsidRPr="0051734F" w:rsidTr="0051734F">
        <w:trPr>
          <w:trHeight w:val="975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1 01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210 000,00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147 579,03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70,28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 1 01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1 000,00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0,21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СОЦИАЛЬНАЯ ПОЛИТИКА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 xml:space="preserve">Пенсионное обеспечение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Муниципальная программа «Социальная поддержка граждан в Новопоселеновском сельсовете Курского района Курской области на 2017 – 2021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19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Подпрограмма «Развитие мер социальной поддержки отдельных категорий граждан» муниципальной программы «Социальная поддержка граждан в Новопоселеновском сельсовете Курского района Курской области на 2017 – 2021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Основное мероприятие «Предоставление мер социальной поддержки отдельным категориям граждан»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84923,04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7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 2 01 С1445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84923,04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 2 01 С1445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84 923,04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84923,04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100,00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ФИЗИЧЕСКАЯ КУЛЬТУРА  И 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59016,00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98,36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Массовый 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59016,00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98,36</w:t>
            </w:r>
          </w:p>
        </w:tc>
      </w:tr>
      <w:tr w:rsidR="0051734F" w:rsidRPr="0051734F" w:rsidTr="0051734F">
        <w:trPr>
          <w:trHeight w:val="15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Новопоселеновском сельсовете Курского района Курской области на 2017 - 2021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59016,00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98,36</w:t>
            </w:r>
          </w:p>
        </w:tc>
      </w:tr>
      <w:tr w:rsidR="0051734F" w:rsidRPr="0051734F" w:rsidTr="0051734F">
        <w:trPr>
          <w:trHeight w:val="22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lastRenderedPageBreak/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Новопоселеновском сельсовете Курского района Курской области на 2017 - 2021 годы»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59016,00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98,36</w:t>
            </w:r>
          </w:p>
        </w:tc>
      </w:tr>
      <w:tr w:rsidR="0051734F" w:rsidRPr="0051734F" w:rsidTr="0051734F">
        <w:trPr>
          <w:trHeight w:val="15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Основное мероприятие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59016,00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98,36</w:t>
            </w:r>
          </w:p>
        </w:tc>
      </w:tr>
      <w:tr w:rsidR="0051734F" w:rsidRPr="0051734F" w:rsidTr="0051734F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 3 01 С1406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60 000,00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59016,00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98,36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both"/>
              <w:rPr>
                <w:szCs w:val="28"/>
              </w:rPr>
            </w:pPr>
            <w:r w:rsidRPr="0051734F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11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08 3 01 С1406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200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60 000,00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color w:val="000000"/>
                <w:szCs w:val="28"/>
              </w:rPr>
            </w:pPr>
            <w:r w:rsidRPr="0051734F">
              <w:rPr>
                <w:color w:val="000000"/>
                <w:szCs w:val="28"/>
              </w:rPr>
              <w:t>59016,00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4F" w:rsidRPr="0051734F" w:rsidRDefault="0051734F" w:rsidP="0051734F">
            <w:pPr>
              <w:jc w:val="center"/>
              <w:rPr>
                <w:szCs w:val="28"/>
              </w:rPr>
            </w:pPr>
            <w:r w:rsidRPr="0051734F">
              <w:rPr>
                <w:szCs w:val="28"/>
              </w:rPr>
              <w:t>98,36</w:t>
            </w:r>
          </w:p>
        </w:tc>
      </w:tr>
      <w:tr w:rsidR="0051734F" w:rsidRPr="0051734F" w:rsidTr="0051734F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color w:val="000000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34F" w:rsidRPr="0051734F" w:rsidRDefault="0051734F" w:rsidP="0051734F">
            <w:pPr>
              <w:rPr>
                <w:szCs w:val="28"/>
              </w:rPr>
            </w:pPr>
          </w:p>
        </w:tc>
      </w:tr>
      <w:bookmarkEnd w:id="6"/>
    </w:tbl>
    <w:p w:rsidR="0051734F" w:rsidRDefault="0051734F" w:rsidP="00605EBF">
      <w:pPr>
        <w:jc w:val="both"/>
      </w:pPr>
    </w:p>
    <w:sectPr w:rsidR="0051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EE"/>
    <w:rsid w:val="000C69EE"/>
    <w:rsid w:val="00166F9E"/>
    <w:rsid w:val="001D26EA"/>
    <w:rsid w:val="001D77C4"/>
    <w:rsid w:val="002C4455"/>
    <w:rsid w:val="00341842"/>
    <w:rsid w:val="00356D6F"/>
    <w:rsid w:val="0051734F"/>
    <w:rsid w:val="00605EBF"/>
    <w:rsid w:val="006C5EC4"/>
    <w:rsid w:val="009A2480"/>
    <w:rsid w:val="00A50625"/>
    <w:rsid w:val="00A80B77"/>
    <w:rsid w:val="00BD7D42"/>
    <w:rsid w:val="00CC5300"/>
    <w:rsid w:val="00EF3E4C"/>
    <w:rsid w:val="00F3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3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734F"/>
    <w:rPr>
      <w:color w:val="800080"/>
      <w:u w:val="single"/>
    </w:rPr>
  </w:style>
  <w:style w:type="paragraph" w:customStyle="1" w:styleId="xl69">
    <w:name w:val="xl69"/>
    <w:basedOn w:val="a"/>
    <w:rsid w:val="0051734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1734F"/>
    <w:pP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51734F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51734F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75">
    <w:name w:val="xl75"/>
    <w:basedOn w:val="a"/>
    <w:rsid w:val="0051734F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51734F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51734F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51734F"/>
    <w:pP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0">
    <w:name w:val="xl90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51734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93">
    <w:name w:val="xl9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5173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5173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5173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5173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5">
    <w:name w:val="xl115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7">
    <w:name w:val="xl117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5173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3">
    <w:name w:val="xl12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a"/>
    <w:rsid w:val="0051734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5173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3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734F"/>
    <w:rPr>
      <w:color w:val="800080"/>
      <w:u w:val="single"/>
    </w:rPr>
  </w:style>
  <w:style w:type="paragraph" w:customStyle="1" w:styleId="xl69">
    <w:name w:val="xl69"/>
    <w:basedOn w:val="a"/>
    <w:rsid w:val="0051734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1734F"/>
    <w:pP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51734F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51734F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75">
    <w:name w:val="xl75"/>
    <w:basedOn w:val="a"/>
    <w:rsid w:val="0051734F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51734F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51734F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51734F"/>
    <w:pP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0">
    <w:name w:val="xl90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51734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93">
    <w:name w:val="xl9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5173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5173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5173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5173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5">
    <w:name w:val="xl115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7">
    <w:name w:val="xl117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5173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3">
    <w:name w:val="xl123"/>
    <w:basedOn w:val="a"/>
    <w:rsid w:val="00517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a"/>
    <w:rsid w:val="0051734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5173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517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5173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Noutbook</dc:creator>
  <cp:keywords/>
  <dc:description/>
  <cp:lastModifiedBy>User</cp:lastModifiedBy>
  <cp:revision>23</cp:revision>
  <cp:lastPrinted>2021-04-09T10:00:00Z</cp:lastPrinted>
  <dcterms:created xsi:type="dcterms:W3CDTF">2018-03-28T06:34:00Z</dcterms:created>
  <dcterms:modified xsi:type="dcterms:W3CDTF">2021-04-09T12:27:00Z</dcterms:modified>
</cp:coreProperties>
</file>