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D0" w:rsidRPr="00593126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126">
        <w:rPr>
          <w:rFonts w:ascii="Times New Roman" w:hAnsi="Times New Roman" w:cs="Times New Roman"/>
          <w:b/>
          <w:sz w:val="28"/>
          <w:szCs w:val="28"/>
        </w:rPr>
        <w:t>Вопрос: Полагаются ли какие-то-то выплаты к 75-летию Победы?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Ответ:</w:t>
      </w:r>
      <w:r w:rsidRPr="00E95489">
        <w:rPr>
          <w:rFonts w:ascii="Times New Roman" w:eastAsia="Times New Roman" w:hAnsi="Times New Roman" w:cs="Times New Roman"/>
          <w:color w:val="414140"/>
          <w:sz w:val="20"/>
          <w:szCs w:val="20"/>
          <w:lang w:eastAsia="ru-RU"/>
        </w:rPr>
        <w:t xml:space="preserve"> </w:t>
      </w:r>
      <w:r w:rsidRPr="00E95489">
        <w:rPr>
          <w:rFonts w:ascii="Times New Roman" w:hAnsi="Times New Roman" w:cs="Times New Roman"/>
          <w:sz w:val="28"/>
          <w:szCs w:val="28"/>
        </w:rPr>
        <w:t>Правительство Российской Федерации своим постановлением от 06.03.2020 № 241 "Об осуществлении единовременной выплаты некоторым категориям граждан Российской Федерации в связи с 75-й годовщиной Победы в Великой Отечественной войне 1941 - 1945 годов" определило порядок единовременных выплат ко Дню Победы.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Выплаты будут произведены следующим категориям граждан: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а) инвалидам и ветеранам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- в размере 75 000 рублей;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б) тыловикам, а также бывшим совершеннолетним узникам нацистских концлагерей, тюрем и гетто - в размере 50 000 рублей.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Единовременная выплата будет осуществлена в апреле – мае 2020 года Пенсионным фондом Российской Федерации и его территориальными органами, за исключением тех случаев, когда пенсия гражданину выплачивается в других органах.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Постановлением определены органы, уполномоченные на осуществление данной выплаты (территориальные органы Пенсионного фонда Российской Федерации, органы, осуществляющие выплату пенсии судьям, а также лицам, проходившим службу в силовых ведомствах).</w:t>
      </w:r>
    </w:p>
    <w:p w:rsidR="00A303D0" w:rsidRPr="00E95489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При наличии права на получение единовременной выплаты по нескольким основаниям такая выплата будет осуществляться по основанию, которое предусматривает ее более высокий размер.</w:t>
      </w:r>
    </w:p>
    <w:p w:rsidR="00A303D0" w:rsidRDefault="00A303D0" w:rsidP="00A30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8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вступ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E95489">
        <w:rPr>
          <w:rFonts w:ascii="Times New Roman" w:hAnsi="Times New Roman" w:cs="Times New Roman"/>
          <w:sz w:val="28"/>
          <w:szCs w:val="28"/>
        </w:rPr>
        <w:t xml:space="preserve"> в силу 19.03.2020.</w:t>
      </w:r>
    </w:p>
    <w:p w:rsidR="00A303D0" w:rsidRDefault="00A303D0" w:rsidP="00A30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3D0" w:rsidRDefault="00A303D0" w:rsidP="00A303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126">
        <w:rPr>
          <w:rFonts w:ascii="Times New Roman" w:hAnsi="Times New Roman" w:cs="Times New Roman"/>
          <w:sz w:val="28"/>
          <w:szCs w:val="28"/>
        </w:rPr>
        <w:t>Старший помощник прокурора района                                            Е.Г. Опимах</w:t>
      </w:r>
    </w:p>
    <w:p w:rsidR="00E6551C" w:rsidRDefault="00E6551C">
      <w:bookmarkStart w:id="0" w:name="_GoBack"/>
      <w:bookmarkEnd w:id="0"/>
    </w:p>
    <w:sectPr w:rsidR="00E6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E"/>
    <w:rsid w:val="00A303D0"/>
    <w:rsid w:val="00C95B4E"/>
    <w:rsid w:val="00E6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68F2F-92D7-48E3-ADFC-6648BDD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Дарья Сергеевна</dc:creator>
  <cp:keywords/>
  <dc:description/>
  <cp:lastModifiedBy>Авдеева Дарья Сергеевна</cp:lastModifiedBy>
  <cp:revision>2</cp:revision>
  <dcterms:created xsi:type="dcterms:W3CDTF">2020-04-22T07:08:00Z</dcterms:created>
  <dcterms:modified xsi:type="dcterms:W3CDTF">2020-04-22T07:08:00Z</dcterms:modified>
</cp:coreProperties>
</file>