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7C" w:rsidRPr="00A355A0" w:rsidRDefault="00D632E9" w:rsidP="00A355A0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D632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2BE6FB" wp14:editId="29491462">
            <wp:simplePos x="0" y="0"/>
            <wp:positionH relativeFrom="column">
              <wp:posOffset>102235</wp:posOffset>
            </wp:positionH>
            <wp:positionV relativeFrom="paragraph">
              <wp:posOffset>-95250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A0">
        <w:rPr>
          <w:rFonts w:ascii="Segoe UI" w:hAnsi="Segoe UI" w:cs="Segoe UI"/>
          <w:sz w:val="28"/>
          <w:szCs w:val="28"/>
        </w:rPr>
        <w:t>«</w:t>
      </w:r>
      <w:r w:rsidR="00A355A0" w:rsidRPr="00A355A0">
        <w:rPr>
          <w:rFonts w:ascii="Segoe UI" w:hAnsi="Segoe UI" w:cs="Segoe UI"/>
          <w:sz w:val="28"/>
          <w:szCs w:val="28"/>
        </w:rPr>
        <w:t xml:space="preserve">Дачная </w:t>
      </w:r>
      <w:r w:rsidRPr="00A355A0">
        <w:rPr>
          <w:rFonts w:ascii="Segoe UI" w:hAnsi="Segoe UI" w:cs="Segoe UI"/>
          <w:sz w:val="28"/>
          <w:szCs w:val="28"/>
        </w:rPr>
        <w:t>амнистия» для индивидуальных жилых домов</w:t>
      </w:r>
    </w:p>
    <w:p w:rsidR="00A355A0" w:rsidRDefault="00A355A0" w:rsidP="00A355A0">
      <w:pPr>
        <w:spacing w:after="0"/>
        <w:jc w:val="center"/>
        <w:rPr>
          <w:rFonts w:ascii="Segoe UI" w:hAnsi="Segoe UI" w:cs="Segoe UI"/>
          <w:sz w:val="28"/>
          <w:szCs w:val="28"/>
        </w:rPr>
      </w:pPr>
      <w:proofErr w:type="gramStart"/>
      <w:r w:rsidRPr="00A355A0">
        <w:rPr>
          <w:rFonts w:ascii="Segoe UI" w:hAnsi="Segoe UI" w:cs="Segoe UI"/>
          <w:sz w:val="28"/>
          <w:szCs w:val="28"/>
        </w:rPr>
        <w:t>продлена</w:t>
      </w:r>
      <w:proofErr w:type="gramEnd"/>
      <w:r w:rsidRPr="00A355A0">
        <w:rPr>
          <w:rFonts w:ascii="Segoe UI" w:hAnsi="Segoe UI" w:cs="Segoe UI"/>
          <w:sz w:val="28"/>
          <w:szCs w:val="28"/>
        </w:rPr>
        <w:t xml:space="preserve"> до 1 марта 2020 года</w:t>
      </w:r>
    </w:p>
    <w:p w:rsidR="00353609" w:rsidRDefault="00353609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A355A0" w:rsidRPr="00BA7F03" w:rsidRDefault="00D632E9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bookmarkStart w:id="0" w:name="_GoBack"/>
      <w:bookmarkEnd w:id="0"/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Кадастровая палата по Курской области </w:t>
      </w:r>
      <w:r w:rsidR="00A355A0" w:rsidRPr="00BA7F03">
        <w:rPr>
          <w:rFonts w:ascii="Segoe UI" w:eastAsia="Gungsuh" w:hAnsi="Segoe UI" w:cs="Segoe UI"/>
          <w:sz w:val="24"/>
          <w:szCs w:val="24"/>
          <w:lang w:eastAsia="ru-RU"/>
        </w:rPr>
        <w:t>сообщает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</w:t>
      </w:r>
      <w:r w:rsidR="00B41EDA" w:rsidRPr="00BA7F03">
        <w:rPr>
          <w:rFonts w:ascii="Segoe UI" w:eastAsia="Gungsuh" w:hAnsi="Segoe UI" w:cs="Segoe UI"/>
          <w:sz w:val="24"/>
          <w:szCs w:val="24"/>
          <w:lang w:eastAsia="ru-RU"/>
        </w:rPr>
        <w:t>гражданам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>, что срок «дачной амнистии» (упрощенной процедуры регистрации прав) на индивидуальные жилые дома</w:t>
      </w:r>
      <w:r w:rsidR="00A355A0"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продлен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. </w:t>
      </w:r>
    </w:p>
    <w:p w:rsidR="00BD2980" w:rsidRPr="00BA7F03" w:rsidRDefault="00BD2980" w:rsidP="000130DF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4"/>
          <w:szCs w:val="24"/>
        </w:rPr>
      </w:pPr>
      <w:r w:rsidRPr="00BA7F03">
        <w:rPr>
          <w:rFonts w:ascii="Segoe UI" w:hAnsi="Segoe UI" w:cs="Segoe UI"/>
          <w:color w:val="000000"/>
          <w:sz w:val="24"/>
          <w:szCs w:val="24"/>
        </w:rPr>
        <w:t>28 февраля 2018 года президент России Владимир Путин подписал федеральный закон о продлении сроков действия «дачной амнистии» до 1 марта 2020 года. Таким образом, возможность осуществить государственный кадастровый учет и государственную регистрацию прав на объекты индивидуального жилищного строительства по упрощенной – без разрешения на ввод объектов в эксплуатацию – схеме продлена еще на два года.</w:t>
      </w:r>
    </w:p>
    <w:p w:rsidR="00B41EDA" w:rsidRPr="000130DF" w:rsidRDefault="00D632E9" w:rsidP="000130D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0130DF">
        <w:rPr>
          <w:rFonts w:ascii="Segoe UI" w:eastAsia="Gungsuh" w:hAnsi="Segoe UI" w:cs="Segoe UI"/>
          <w:sz w:val="24"/>
          <w:szCs w:val="24"/>
          <w:lang w:eastAsia="ru-RU"/>
        </w:rPr>
        <w:t>В связи с этим правообладател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>и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земельных участков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>, предоставленны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>х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для индивидуального жилищного строительства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>,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или 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земельных участков,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расположенных в населенных пунктах 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и предоставленных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>для ведения личного подсобного хозяйства, до 1 марта 20</w:t>
      </w:r>
      <w:r w:rsidR="00294428" w:rsidRPr="000130DF">
        <w:rPr>
          <w:rFonts w:ascii="Segoe UI" w:eastAsia="Gungsuh" w:hAnsi="Segoe UI" w:cs="Segoe UI"/>
          <w:sz w:val="24"/>
          <w:szCs w:val="24"/>
          <w:lang w:eastAsia="ru-RU"/>
        </w:rPr>
        <w:t>20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года 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вправе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обратиться в </w:t>
      </w:r>
      <w:r w:rsidR="00186637" w:rsidRPr="000130DF">
        <w:rPr>
          <w:rFonts w:ascii="Segoe UI" w:eastAsia="Gungsuh" w:hAnsi="Segoe UI" w:cs="Segoe UI"/>
          <w:sz w:val="24"/>
          <w:szCs w:val="24"/>
          <w:lang w:eastAsia="ru-RU"/>
        </w:rPr>
        <w:t>Росреестр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с заявлением о 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государственном кадастровом учете и государственной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>регистр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ации 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права на </w:t>
      </w:r>
      <w:r w:rsidR="00297011" w:rsidRPr="000130DF">
        <w:rPr>
          <w:rFonts w:ascii="Segoe UI" w:eastAsia="Gungsuh" w:hAnsi="Segoe UI" w:cs="Segoe UI"/>
          <w:sz w:val="24"/>
          <w:szCs w:val="24"/>
          <w:lang w:eastAsia="ru-RU"/>
        </w:rPr>
        <w:t>построен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ные на таких земельных участках жилые </w:t>
      </w:r>
      <w:r w:rsidR="00297011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дома, </w:t>
      </w:r>
      <w:r w:rsidR="00B41EDA" w:rsidRPr="000130DF">
        <w:rPr>
          <w:rFonts w:ascii="Segoe UI" w:hAnsi="Segoe UI" w:cs="Segoe UI"/>
          <w:sz w:val="24"/>
          <w:szCs w:val="24"/>
        </w:rPr>
        <w:t>без</w:t>
      </w:r>
      <w:proofErr w:type="gramEnd"/>
      <w:r w:rsidR="00B41EDA" w:rsidRPr="000130DF">
        <w:rPr>
          <w:rFonts w:ascii="Segoe UI" w:hAnsi="Segoe UI" w:cs="Segoe UI"/>
          <w:sz w:val="24"/>
          <w:szCs w:val="24"/>
        </w:rPr>
        <w:t xml:space="preserve"> необходимости получать разрешение на ввод объекта индивидуального жилищного строительства в эксплуатацию.</w:t>
      </w:r>
    </w:p>
    <w:p w:rsidR="00D632E9" w:rsidRDefault="00D632E9" w:rsidP="000130D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Для проведения этой процедуры необходима оплата государственной пошлины, наличие правоустанавливающих документов на земельный участок и подготовленного кадастровым инженером технического плана жилого дома. </w:t>
      </w:r>
      <w:r w:rsidR="00BA7F03" w:rsidRPr="000130DF">
        <w:rPr>
          <w:rFonts w:ascii="Segoe UI" w:hAnsi="Segoe UI" w:cs="Segoe UI"/>
          <w:bCs/>
          <w:sz w:val="24"/>
          <w:szCs w:val="24"/>
        </w:rPr>
        <w:t>В данном случае сведения об объекте индивидуального жилищного строительства, за исключением сведений о местоположении объекта недвижимости на земельном участке, указываются в техническом плане на основании разрешения на строительство и проектной документации объект</w:t>
      </w:r>
      <w:r w:rsidR="000130DF" w:rsidRPr="000130DF">
        <w:rPr>
          <w:rFonts w:ascii="Segoe UI" w:hAnsi="Segoe UI" w:cs="Segoe UI"/>
          <w:bCs/>
          <w:sz w:val="24"/>
          <w:szCs w:val="24"/>
        </w:rPr>
        <w:t>а</w:t>
      </w:r>
      <w:r w:rsidR="00BA7F03" w:rsidRPr="000130DF">
        <w:rPr>
          <w:rFonts w:ascii="Segoe UI" w:hAnsi="Segoe UI" w:cs="Segoe UI"/>
          <w:bCs/>
          <w:sz w:val="24"/>
          <w:szCs w:val="24"/>
        </w:rPr>
        <w:t xml:space="preserve"> недвижимости (при ее наличии) либо декларации об объекте недвижимости, в случае, если проектная </w:t>
      </w:r>
      <w:r w:rsidR="000130DF" w:rsidRPr="000130DF">
        <w:rPr>
          <w:rFonts w:ascii="Segoe UI" w:hAnsi="Segoe UI" w:cs="Segoe UI"/>
          <w:bCs/>
          <w:sz w:val="24"/>
          <w:szCs w:val="24"/>
        </w:rPr>
        <w:t>документация не изготавливалась</w:t>
      </w:r>
      <w:r w:rsidR="00BA7F03" w:rsidRPr="000130DF">
        <w:rPr>
          <w:rFonts w:ascii="Segoe UI" w:hAnsi="Segoe UI" w:cs="Segoe UI"/>
          <w:bCs/>
          <w:sz w:val="24"/>
          <w:szCs w:val="24"/>
        </w:rPr>
        <w:t>.</w:t>
      </w:r>
      <w:r w:rsidR="000130DF">
        <w:rPr>
          <w:rFonts w:ascii="Segoe UI" w:hAnsi="Segoe UI" w:cs="Segoe UI"/>
          <w:bCs/>
          <w:sz w:val="24"/>
          <w:szCs w:val="24"/>
        </w:rPr>
        <w:t xml:space="preserve"> 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В случае если ранее права на земельный участок были зарегистрированы, то </w:t>
      </w:r>
      <w:proofErr w:type="gramStart"/>
      <w:r w:rsidRPr="00BA7F03">
        <w:rPr>
          <w:rFonts w:ascii="Segoe UI" w:eastAsia="Gungsuh" w:hAnsi="Segoe UI" w:cs="Segoe UI"/>
          <w:sz w:val="24"/>
          <w:szCs w:val="24"/>
          <w:lang w:eastAsia="ru-RU"/>
        </w:rPr>
        <w:t>предоставлять правоустанавливающие документы</w:t>
      </w:r>
      <w:proofErr w:type="gramEnd"/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на него не требуется.</w:t>
      </w:r>
    </w:p>
    <w:p w:rsidR="000F7008" w:rsidRPr="00BA7F03" w:rsidRDefault="000F7008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A7F03">
        <w:rPr>
          <w:rFonts w:ascii="Segoe UI" w:eastAsia="Gungsuh" w:hAnsi="Segoe UI" w:cs="Segoe UI"/>
          <w:sz w:val="24"/>
          <w:szCs w:val="24"/>
          <w:lang w:eastAsia="ru-RU"/>
        </w:rPr>
        <w:t>Заявления и документы на регистрацию прав можно подать в ближайший офис МФЦ, или в электронном виде с помощью сайта Росреестра (в том числе в «Личном кабинете правообладателя»).</w:t>
      </w:r>
    </w:p>
    <w:p w:rsidR="000F7008" w:rsidRPr="00BA7F03" w:rsidRDefault="000F7008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</w:rPr>
      </w:pPr>
      <w:r w:rsidRPr="00BA7F03">
        <w:rPr>
          <w:rFonts w:ascii="Segoe UI" w:eastAsia="Gungsuh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 8-800-100-34-34 (звонок бесплатный).</w:t>
      </w:r>
    </w:p>
    <w:p w:rsidR="00D632E9" w:rsidRPr="00D632E9" w:rsidRDefault="00D632E9" w:rsidP="00D632E9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632E9" w:rsidRPr="00D632E9" w:rsidSect="0035360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E9"/>
    <w:rsid w:val="000130DF"/>
    <w:rsid w:val="00087831"/>
    <w:rsid w:val="000F7008"/>
    <w:rsid w:val="00186637"/>
    <w:rsid w:val="00244964"/>
    <w:rsid w:val="00294428"/>
    <w:rsid w:val="00297011"/>
    <w:rsid w:val="00353609"/>
    <w:rsid w:val="004B1931"/>
    <w:rsid w:val="00535909"/>
    <w:rsid w:val="006C298D"/>
    <w:rsid w:val="007612CF"/>
    <w:rsid w:val="007E77F6"/>
    <w:rsid w:val="008558F7"/>
    <w:rsid w:val="009C07B9"/>
    <w:rsid w:val="00A355A0"/>
    <w:rsid w:val="00A83C24"/>
    <w:rsid w:val="00AA5F8B"/>
    <w:rsid w:val="00AC4538"/>
    <w:rsid w:val="00AD607C"/>
    <w:rsid w:val="00B04E9C"/>
    <w:rsid w:val="00B2250D"/>
    <w:rsid w:val="00B41EDA"/>
    <w:rsid w:val="00BA7F03"/>
    <w:rsid w:val="00BC4C96"/>
    <w:rsid w:val="00BD2980"/>
    <w:rsid w:val="00C1597C"/>
    <w:rsid w:val="00C260B5"/>
    <w:rsid w:val="00C35F3A"/>
    <w:rsid w:val="00D632E9"/>
    <w:rsid w:val="00D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26</cp:revision>
  <cp:lastPrinted>2018-03-14T09:23:00Z</cp:lastPrinted>
  <dcterms:created xsi:type="dcterms:W3CDTF">2018-02-27T11:45:00Z</dcterms:created>
  <dcterms:modified xsi:type="dcterms:W3CDTF">2018-03-15T12:14:00Z</dcterms:modified>
</cp:coreProperties>
</file>